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C2DD" w14:textId="77777777" w:rsidR="00C938C8" w:rsidRPr="00035076" w:rsidRDefault="007E3C6F" w:rsidP="00C938C8">
      <w:pPr>
        <w:pStyle w:val="Lijn"/>
      </w:pPr>
      <w:bookmarkStart w:id="0" w:name="_Toc169504104"/>
      <w:bookmarkStart w:id="1" w:name="_Toc336506292"/>
      <w:bookmarkStart w:id="2" w:name="_Toc336506314"/>
      <w:r>
        <w:rPr>
          <w:noProof/>
        </w:rPr>
        <w:pict w14:anchorId="18C399AA">
          <v:rect id="_x0000_i1034" alt="" style="width:453.6pt;height:.05pt;mso-width-percent:0;mso-height-percent:0;mso-width-percent:0;mso-height-percent:0" o:hralign="center" o:hrstd="t" o:hr="t" fillcolor="#aca899" stroked="f"/>
        </w:pict>
      </w:r>
    </w:p>
    <w:p w14:paraId="67AD8634" w14:textId="77777777" w:rsidR="00CE4D2D" w:rsidRPr="00946A12" w:rsidRDefault="00FD117B" w:rsidP="00DF0B6B">
      <w:pPr>
        <w:pStyle w:val="Partie"/>
      </w:pPr>
      <w:r w:rsidRPr="00946A12">
        <w:t>PARTIE</w:t>
      </w:r>
      <w:r w:rsidR="00CE4D2D" w:rsidRPr="00946A12">
        <w:t xml:space="preserve"> 7</w:t>
      </w:r>
      <w:r w:rsidR="00CE4D2D" w:rsidRPr="00946A12">
        <w:tab/>
      </w:r>
      <w:bookmarkEnd w:id="0"/>
      <w:r w:rsidR="0050390A" w:rsidRPr="00946A12">
        <w:t>MENUISERIES</w:t>
      </w:r>
      <w:bookmarkEnd w:id="1"/>
      <w:bookmarkEnd w:id="2"/>
    </w:p>
    <w:p w14:paraId="070264B7" w14:textId="77777777" w:rsidR="00CE4D2D" w:rsidRPr="00946A12" w:rsidRDefault="00CE4D2D">
      <w:pPr>
        <w:pStyle w:val="Kop1"/>
        <w:rPr>
          <w:lang w:val="fr-BE"/>
        </w:rPr>
      </w:pPr>
      <w:bookmarkStart w:id="3" w:name="_Toc169504105"/>
      <w:bookmarkStart w:id="4" w:name="_Toc336506293"/>
      <w:bookmarkStart w:id="5" w:name="_Toc336506315"/>
      <w:r w:rsidRPr="00946A12">
        <w:rPr>
          <w:lang w:val="fr-BE"/>
        </w:rPr>
        <w:t>LOT 71</w:t>
      </w:r>
      <w:r w:rsidRPr="00946A12">
        <w:rPr>
          <w:lang w:val="fr-BE"/>
        </w:rPr>
        <w:tab/>
      </w:r>
      <w:bookmarkEnd w:id="3"/>
      <w:r w:rsidR="0050390A" w:rsidRPr="00946A12">
        <w:rPr>
          <w:lang w:val="fr-BE"/>
        </w:rPr>
        <w:t>MENUISERIES EXTERIEURES</w:t>
      </w:r>
      <w:bookmarkEnd w:id="4"/>
      <w:bookmarkEnd w:id="5"/>
    </w:p>
    <w:p w14:paraId="01DE8292" w14:textId="77777777" w:rsidR="00CE4D2D" w:rsidRPr="00946A12" w:rsidRDefault="00CE4D2D" w:rsidP="00FD117B">
      <w:pPr>
        <w:pStyle w:val="Section"/>
      </w:pPr>
      <w:bookmarkStart w:id="6" w:name="_Toc169504106"/>
      <w:bookmarkStart w:id="7" w:name="_Toc336506294"/>
      <w:bookmarkStart w:id="8" w:name="_Toc336506316"/>
      <w:r w:rsidRPr="00946A12">
        <w:t>71.60.--.</w:t>
      </w:r>
      <w:r w:rsidRPr="00946A12">
        <w:tab/>
      </w:r>
      <w:bookmarkEnd w:id="6"/>
      <w:r w:rsidR="0050390A" w:rsidRPr="00946A12">
        <w:t xml:space="preserve">PORTES </w:t>
      </w:r>
      <w:r w:rsidR="007C6B4A">
        <w:t>DE GARAGE</w:t>
      </w:r>
      <w:bookmarkEnd w:id="7"/>
      <w:bookmarkEnd w:id="8"/>
    </w:p>
    <w:p w14:paraId="5043D675" w14:textId="77777777" w:rsidR="00CE4D2D" w:rsidRPr="00946A12" w:rsidRDefault="00CE4D2D" w:rsidP="00FD117B">
      <w:pPr>
        <w:pStyle w:val="Sous-section"/>
      </w:pPr>
      <w:bookmarkStart w:id="9" w:name="_Toc169504107"/>
      <w:bookmarkStart w:id="10" w:name="_Toc336506295"/>
      <w:bookmarkStart w:id="11" w:name="_Toc336506317"/>
      <w:r w:rsidRPr="00946A12">
        <w:t>71.62.00.</w:t>
      </w:r>
      <w:r w:rsidRPr="00946A12">
        <w:tab/>
      </w:r>
      <w:bookmarkEnd w:id="9"/>
      <w:r w:rsidR="0050390A" w:rsidRPr="00946A12">
        <w:t>PORTES A DEPLACEMENT VERTICAL</w:t>
      </w:r>
      <w:bookmarkEnd w:id="10"/>
      <w:bookmarkEnd w:id="11"/>
    </w:p>
    <w:p w14:paraId="558721EB" w14:textId="77777777" w:rsidR="00370774" w:rsidRPr="00946A12" w:rsidRDefault="00370774" w:rsidP="00370774">
      <w:pPr>
        <w:pStyle w:val="Kop2"/>
        <w:rPr>
          <w:lang w:val="fr-BE"/>
        </w:rPr>
      </w:pPr>
      <w:bookmarkStart w:id="12" w:name="_Toc336506302"/>
      <w:bookmarkStart w:id="13" w:name="_Toc336506328"/>
      <w:r w:rsidRPr="00946A12">
        <w:rPr>
          <w:color w:val="0000FF"/>
          <w:lang w:val="fr-BE"/>
        </w:rPr>
        <w:t>71.62.</w:t>
      </w:r>
      <w:r>
        <w:rPr>
          <w:color w:val="0000FF"/>
          <w:lang w:val="fr-BE"/>
        </w:rPr>
        <w:t>6</w:t>
      </w:r>
      <w:r w:rsidRPr="00946A12">
        <w:rPr>
          <w:color w:val="0000FF"/>
          <w:lang w:val="fr-BE"/>
        </w:rPr>
        <w:t>0.</w:t>
      </w:r>
      <w:r w:rsidRPr="00946A12">
        <w:rPr>
          <w:lang w:val="fr-BE"/>
        </w:rPr>
        <w:tab/>
        <w:t xml:space="preserve">Portes de garage, systèmes de portes </w:t>
      </w:r>
      <w:proofErr w:type="spellStart"/>
      <w:r w:rsidRPr="00946A12">
        <w:rPr>
          <w:lang w:val="fr-BE"/>
        </w:rPr>
        <w:t>section</w:t>
      </w:r>
      <w:r w:rsidR="00D808FA">
        <w:rPr>
          <w:lang w:val="fr-BE"/>
        </w:rPr>
        <w:t>ne</w:t>
      </w:r>
      <w:r w:rsidRPr="00946A12">
        <w:rPr>
          <w:lang w:val="fr-BE"/>
        </w:rPr>
        <w:t>les</w:t>
      </w:r>
      <w:proofErr w:type="spellEnd"/>
      <w:r w:rsidRPr="00946A12">
        <w:rPr>
          <w:lang w:val="fr-BE"/>
        </w:rPr>
        <w:t xml:space="preserve">, </w:t>
      </w:r>
      <w:proofErr w:type="spellStart"/>
      <w:r w:rsidRPr="00946A12">
        <w:rPr>
          <w:lang w:val="fr-BE"/>
        </w:rPr>
        <w:t>gén</w:t>
      </w:r>
      <w:proofErr w:type="spellEnd"/>
      <w:r w:rsidRPr="00946A12">
        <w:rPr>
          <w:lang w:val="fr-BE"/>
        </w:rPr>
        <w:t>.</w:t>
      </w:r>
      <w:r w:rsidR="007E7AC7">
        <w:rPr>
          <w:lang w:val="fr-BE"/>
        </w:rPr>
        <w:t xml:space="preserve">, </w:t>
      </w:r>
      <w:proofErr w:type="spellStart"/>
      <w:r w:rsidR="007E7AC7">
        <w:rPr>
          <w:lang w:val="fr-BE"/>
        </w:rPr>
        <w:t>isol</w:t>
      </w:r>
      <w:proofErr w:type="spellEnd"/>
      <w:r w:rsidR="007E7AC7">
        <w:rPr>
          <w:lang w:val="fr-BE"/>
        </w:rPr>
        <w:t xml:space="preserve"> </w:t>
      </w:r>
      <w:proofErr w:type="spellStart"/>
      <w:r w:rsidR="007E7AC7">
        <w:rPr>
          <w:lang w:val="fr-BE"/>
        </w:rPr>
        <w:t>therm</w:t>
      </w:r>
      <w:proofErr w:type="spellEnd"/>
      <w:r w:rsidR="007E7AC7">
        <w:rPr>
          <w:lang w:val="fr-BE"/>
        </w:rPr>
        <w:t xml:space="preserve">. </w:t>
      </w:r>
      <w:r w:rsidRPr="00946A12">
        <w:rPr>
          <w:rStyle w:val="DateRvision"/>
        </w:rPr>
        <w:t xml:space="preserve">  0</w:t>
      </w:r>
      <w:r>
        <w:rPr>
          <w:rStyle w:val="DateRvision"/>
        </w:rPr>
        <w:t>5</w:t>
      </w:r>
      <w:r w:rsidRPr="00946A12">
        <w:rPr>
          <w:rStyle w:val="DateRvision"/>
        </w:rPr>
        <w:t>-12-08</w:t>
      </w:r>
      <w:bookmarkEnd w:id="12"/>
      <w:bookmarkEnd w:id="13"/>
    </w:p>
    <w:p w14:paraId="3C2D15EE" w14:textId="77777777" w:rsidR="00370774" w:rsidRPr="00946A12" w:rsidRDefault="00370774" w:rsidP="00370774">
      <w:pPr>
        <w:pStyle w:val="CodeSfb"/>
      </w:pPr>
      <w:r w:rsidRPr="00946A12">
        <w:t>(31.55) Aa (T181)</w:t>
      </w:r>
    </w:p>
    <w:p w14:paraId="28AF11F8" w14:textId="77777777" w:rsidR="00C938C8" w:rsidRPr="00035076" w:rsidRDefault="007E3C6F" w:rsidP="00C938C8">
      <w:pPr>
        <w:pStyle w:val="Lijn"/>
      </w:pPr>
      <w:r>
        <w:rPr>
          <w:noProof/>
        </w:rPr>
        <w:pict w14:anchorId="228670D8">
          <v:rect id="_x0000_i1033" alt="" style="width:453.6pt;height:.05pt;mso-width-percent:0;mso-height-percent:0;mso-width-percent:0;mso-height-percent:0" o:hralign="center" o:hrstd="t" o:hr="t" fillcolor="#aca899" stroked="f"/>
        </w:pict>
      </w:r>
    </w:p>
    <w:p w14:paraId="5F512E02" w14:textId="77777777" w:rsidR="00370774" w:rsidRPr="00946A12" w:rsidRDefault="00370774" w:rsidP="00370774">
      <w:pPr>
        <w:pStyle w:val="Kop5"/>
        <w:rPr>
          <w:lang w:val="fr-BE"/>
        </w:rPr>
      </w:pPr>
      <w:r w:rsidRPr="00946A12">
        <w:rPr>
          <w:rStyle w:val="Kop5BlauwChar"/>
          <w:lang w:val="fr-BE"/>
        </w:rPr>
        <w:t>.10.</w:t>
      </w:r>
      <w:r w:rsidRPr="00946A12">
        <w:rPr>
          <w:lang w:val="fr-BE"/>
        </w:rPr>
        <w:tab/>
        <w:t>DESCRIPTION</w:t>
      </w:r>
    </w:p>
    <w:p w14:paraId="485EF78A" w14:textId="77777777" w:rsidR="00370774" w:rsidRPr="00946A12" w:rsidRDefault="00370774" w:rsidP="003D1F49">
      <w:pPr>
        <w:pStyle w:val="Kop8"/>
      </w:pPr>
      <w:r w:rsidRPr="00946A12">
        <w:t>.11.</w:t>
      </w:r>
      <w:r w:rsidRPr="00946A12">
        <w:tab/>
      </w:r>
      <w:proofErr w:type="spellStart"/>
      <w:r w:rsidRPr="00946A12">
        <w:t>Définition</w:t>
      </w:r>
      <w:proofErr w:type="spellEnd"/>
      <w:r>
        <w:t> :</w:t>
      </w:r>
    </w:p>
    <w:p w14:paraId="7E4B49C9" w14:textId="77777777" w:rsidR="00370774" w:rsidRPr="00946A12" w:rsidRDefault="00370774" w:rsidP="00370774">
      <w:pPr>
        <w:pStyle w:val="81Def"/>
      </w:pPr>
      <w:r w:rsidRPr="00946A12">
        <w:tab/>
        <w:t>Les portes convenant pour usage résidentiel sont constituées d’un ensemble de sections horizontales habillées articulées sur charnières; ces sections basculent verticalement puis horizontalement en partie haute, par le déplacement de roulettes montées sur les sections de la porte dans des rails de guidage latéraux; lesquels rails seront fixés au plafond au-dessus du linteau ou à toute autre élément de structure.</w:t>
      </w:r>
    </w:p>
    <w:p w14:paraId="295AB05D" w14:textId="77777777" w:rsidR="00370774" w:rsidRPr="00946A12" w:rsidRDefault="00370774" w:rsidP="00370774">
      <w:pPr>
        <w:pStyle w:val="81Def"/>
      </w:pPr>
      <w:r w:rsidRPr="00946A12">
        <w:tab/>
        <w:t>Le groupe « Portes de garage » comprend tous les éléments de menuiserie ouvrants destinés à la fermeture des passages pour véhicules entre l’extérieur et l’intérieur [&gt; à 1900 mm], et qui doivent satisfaire à ces exigences spécifiques.</w:t>
      </w:r>
    </w:p>
    <w:p w14:paraId="172C9B81" w14:textId="77777777" w:rsidR="00370774" w:rsidRPr="00946A12" w:rsidRDefault="00370774" w:rsidP="003D1F49">
      <w:pPr>
        <w:pStyle w:val="Kop8"/>
        <w:rPr>
          <w:lang w:val="fr-BE"/>
        </w:rPr>
      </w:pPr>
      <w:r w:rsidRPr="003D1F49">
        <w:t>.12.</w:t>
      </w:r>
      <w:r w:rsidRPr="003D1F49">
        <w:tab/>
        <w:t>Les travaux</w:t>
      </w:r>
      <w:r w:rsidRPr="00946A12">
        <w:rPr>
          <w:lang w:val="fr-BE"/>
        </w:rPr>
        <w:t xml:space="preserve"> comprennent</w:t>
      </w:r>
      <w:r>
        <w:rPr>
          <w:lang w:val="fr-BE"/>
        </w:rPr>
        <w:t> :</w:t>
      </w:r>
    </w:p>
    <w:p w14:paraId="255674CA" w14:textId="77777777" w:rsidR="00370774" w:rsidRPr="00946A12" w:rsidRDefault="00370774" w:rsidP="00370774">
      <w:pPr>
        <w:pStyle w:val="81FR"/>
      </w:pPr>
      <w:r w:rsidRPr="00946A12">
        <w:t>-</w:t>
      </w:r>
      <w:r w:rsidRPr="00946A12">
        <w:tab/>
        <w:t>Le relevé sur place des dimensions de la baie.</w:t>
      </w:r>
    </w:p>
    <w:p w14:paraId="00CB2375" w14:textId="77777777" w:rsidR="00370774" w:rsidRPr="00946A12" w:rsidRDefault="00370774" w:rsidP="00370774">
      <w:pPr>
        <w:pStyle w:val="81FR"/>
      </w:pPr>
      <w:r w:rsidRPr="00946A12">
        <w:t>-</w:t>
      </w:r>
      <w:r w:rsidRPr="00946A12">
        <w:tab/>
        <w:t>La fourniture de tous les éléments, options et accessoires prévus, nécessaires à l'assemblage conformément aux plans d'un ensemble porte convenant à un usage résidentiel et constitué de sections horizontales habillées articulées sur charnières afin de basculer verticalement puis horizontalement en partie haute par le déplacement de roulettes montées latéralement sur les sections de la porte dans des rails de guidage latéraux; lesquels rails seront fixés également au plafond au-dessus du linteau</w:t>
      </w:r>
      <w:r w:rsidRPr="00946A12">
        <w:rPr>
          <w:i/>
          <w:iCs/>
          <w:color w:val="808080"/>
        </w:rPr>
        <w:t xml:space="preserve"> [ou à tout autre élément de structure]</w:t>
      </w:r>
      <w:r w:rsidRPr="00946A12">
        <w:t>.</w:t>
      </w:r>
    </w:p>
    <w:p w14:paraId="0C1BEA37" w14:textId="77777777" w:rsidR="00370774" w:rsidRPr="00946A12" w:rsidRDefault="00370774" w:rsidP="00370774">
      <w:pPr>
        <w:pStyle w:val="81FR"/>
      </w:pPr>
      <w:r w:rsidRPr="00946A12">
        <w:t>-</w:t>
      </w:r>
      <w:r w:rsidRPr="00946A12">
        <w:tab/>
        <w:t xml:space="preserve">La fourniture et la pose des systèmes de suspente et de fermeture </w:t>
      </w:r>
      <w:r w:rsidRPr="00946A12">
        <w:rPr>
          <w:i/>
          <w:iCs/>
          <w:color w:val="808080"/>
        </w:rPr>
        <w:t>[quincaillerie et accessoires]</w:t>
      </w:r>
      <w:r w:rsidRPr="00946A12">
        <w:t>, c.à.d. des accessoires de commande, d’équilibrage, de suspente, de guidage, les systèmes de fermeture et de verrouillage.</w:t>
      </w:r>
    </w:p>
    <w:p w14:paraId="25F507FD" w14:textId="77777777" w:rsidR="00370774" w:rsidRPr="00946A12" w:rsidRDefault="00370774" w:rsidP="00370774">
      <w:pPr>
        <w:pStyle w:val="81FR"/>
      </w:pPr>
      <w:r w:rsidRPr="00946A12">
        <w:t>-</w:t>
      </w:r>
      <w:r w:rsidRPr="00946A12">
        <w:tab/>
        <w:t>La pose des ensembles de porte, en ce compris la fixation et le réglage, tant des parties fixes que des parties mobiles, y compris les éventuelles parties vitrées, les éléments de remplissage et de resserrage.</w:t>
      </w:r>
    </w:p>
    <w:p w14:paraId="4440493E" w14:textId="77777777" w:rsidR="00370774" w:rsidRPr="00D51471" w:rsidRDefault="00370774" w:rsidP="003D1F49">
      <w:pPr>
        <w:pStyle w:val="Kop8"/>
        <w:rPr>
          <w:lang w:val="fr-BE"/>
        </w:rPr>
      </w:pPr>
      <w:r w:rsidRPr="00D51471">
        <w:rPr>
          <w:lang w:val="fr-BE"/>
        </w:rPr>
        <w:t>.13.</w:t>
      </w:r>
      <w:r w:rsidRPr="00D51471">
        <w:rPr>
          <w:lang w:val="fr-BE"/>
        </w:rPr>
        <w:tab/>
      </w:r>
      <w:proofErr w:type="spellStart"/>
      <w:r w:rsidRPr="00D51471">
        <w:rPr>
          <w:lang w:val="fr-BE"/>
        </w:rPr>
        <w:t>Egalement</w:t>
      </w:r>
      <w:proofErr w:type="spellEnd"/>
      <w:r w:rsidRPr="00D51471">
        <w:rPr>
          <w:lang w:val="fr-BE"/>
        </w:rPr>
        <w:t xml:space="preserve"> compris dans le poste :</w:t>
      </w:r>
    </w:p>
    <w:p w14:paraId="7146A6ED" w14:textId="77777777" w:rsidR="007E7AC7" w:rsidRPr="00946A12" w:rsidRDefault="007E7AC7" w:rsidP="007E7AC7">
      <w:pPr>
        <w:pStyle w:val="81FR"/>
      </w:pPr>
      <w:r w:rsidRPr="00946A12">
        <w:t>-</w:t>
      </w:r>
      <w:r w:rsidRPr="00946A12">
        <w:tab/>
        <w:t xml:space="preserve">Les procédés de protection ou de traitement de surface </w:t>
      </w:r>
    </w:p>
    <w:p w14:paraId="3E7EBAB3" w14:textId="77777777" w:rsidR="007E7AC7" w:rsidRPr="00946A12" w:rsidRDefault="007E7AC7" w:rsidP="007E7AC7">
      <w:pPr>
        <w:pStyle w:val="82FR"/>
        <w:rPr>
          <w:rStyle w:val="OptionCar"/>
        </w:rPr>
      </w:pPr>
      <w:r w:rsidRPr="00946A12">
        <w:rPr>
          <w:rStyle w:val="OptionCar"/>
        </w:rPr>
        <w:t>#...</w:t>
      </w:r>
    </w:p>
    <w:p w14:paraId="1ECD2E62" w14:textId="77777777" w:rsidR="00370774" w:rsidRPr="00946A12" w:rsidRDefault="00370774" w:rsidP="00370774">
      <w:pPr>
        <w:pStyle w:val="81FR"/>
      </w:pPr>
      <w:r w:rsidRPr="00946A12">
        <w:t>-</w:t>
      </w:r>
      <w:r w:rsidRPr="00946A12">
        <w:tab/>
        <w:t xml:space="preserve">Le remplissage des ouvertures (interstices) entre les ensembles de porte et le gros œuvre à l’aide d’un matériau de </w:t>
      </w:r>
      <w:proofErr w:type="spellStart"/>
      <w:r w:rsidRPr="00946A12">
        <w:t>jointoyage</w:t>
      </w:r>
      <w:proofErr w:type="spellEnd"/>
      <w:r w:rsidRPr="00946A12">
        <w:t xml:space="preserve"> approprié.</w:t>
      </w:r>
    </w:p>
    <w:p w14:paraId="407938C6" w14:textId="77777777" w:rsidR="00370774" w:rsidRPr="00946A12" w:rsidRDefault="00370774" w:rsidP="00370774">
      <w:pPr>
        <w:pStyle w:val="81FR"/>
      </w:pPr>
      <w:r w:rsidRPr="00946A12">
        <w:t>-</w:t>
      </w:r>
      <w:r w:rsidRPr="00946A12">
        <w:tab/>
        <w:t>L’évacuation des déchets provenant des travaux.</w:t>
      </w:r>
    </w:p>
    <w:p w14:paraId="0583CF3D" w14:textId="77777777" w:rsidR="00370774" w:rsidRPr="00946A12" w:rsidRDefault="00370774" w:rsidP="003D1F49">
      <w:pPr>
        <w:pStyle w:val="Kop8"/>
        <w:rPr>
          <w:snapToGrid w:val="0"/>
        </w:rPr>
      </w:pPr>
      <w:r w:rsidRPr="00946A12">
        <w:rPr>
          <w:snapToGrid w:val="0"/>
        </w:rPr>
        <w:t>.16.</w:t>
      </w:r>
      <w:r w:rsidRPr="00946A12">
        <w:rPr>
          <w:snapToGrid w:val="0"/>
        </w:rPr>
        <w:tab/>
        <w:t xml:space="preserve">Remarque </w:t>
      </w:r>
      <w:proofErr w:type="spellStart"/>
      <w:r w:rsidRPr="00946A12">
        <w:rPr>
          <w:snapToGrid w:val="0"/>
        </w:rPr>
        <w:t>importante</w:t>
      </w:r>
      <w:proofErr w:type="spellEnd"/>
      <w:r>
        <w:rPr>
          <w:snapToGrid w:val="0"/>
        </w:rPr>
        <w:t> :</w:t>
      </w:r>
    </w:p>
    <w:p w14:paraId="2CB1F954" w14:textId="77777777" w:rsidR="00370774" w:rsidRDefault="00370774" w:rsidP="00370774">
      <w:pPr>
        <w:pStyle w:val="80FR"/>
      </w:pPr>
      <w:r w:rsidRPr="00946A12">
        <w:t>La porte de garage sera testé et certifié conforme aux exigences de sécurité élevée ainsi que des caractéristiques de performance de la norme NBN EN 13241-1:2003: elle sera pourvue d'un marquage CE.</w:t>
      </w:r>
    </w:p>
    <w:p w14:paraId="42B6DEC3" w14:textId="77777777" w:rsidR="007E7AC7" w:rsidRPr="00946A12" w:rsidRDefault="007E7AC7" w:rsidP="007E7AC7">
      <w:pPr>
        <w:pStyle w:val="82FR"/>
        <w:rPr>
          <w:rStyle w:val="OptionCar"/>
        </w:rPr>
      </w:pPr>
      <w:r w:rsidRPr="00946A12">
        <w:rPr>
          <w:rStyle w:val="OptionCar"/>
        </w:rPr>
        <w:t>#...</w:t>
      </w:r>
    </w:p>
    <w:p w14:paraId="7C8CB11C" w14:textId="77777777" w:rsidR="007E7AC7" w:rsidRPr="00946A12" w:rsidRDefault="007E7AC7" w:rsidP="007E7AC7">
      <w:pPr>
        <w:pStyle w:val="81FR"/>
        <w:ind w:left="0" w:firstLine="0"/>
        <w:rPr>
          <w:rStyle w:val="OptionCar"/>
        </w:rPr>
      </w:pPr>
    </w:p>
    <w:p w14:paraId="3C7369F2" w14:textId="77777777" w:rsidR="00C938C8" w:rsidRPr="00035076" w:rsidRDefault="007E3C6F" w:rsidP="00C938C8">
      <w:pPr>
        <w:pStyle w:val="Lijn"/>
      </w:pPr>
      <w:bookmarkStart w:id="14" w:name="_Toc336506303"/>
      <w:bookmarkStart w:id="15" w:name="_Toc336506329"/>
      <w:r>
        <w:rPr>
          <w:noProof/>
        </w:rPr>
        <w:pict w14:anchorId="17F80B38">
          <v:rect id="_x0000_i1032" alt="" style="width:453.6pt;height:.05pt;mso-width-percent:0;mso-height-percent:0;mso-width-percent:0;mso-height-percent:0" o:hralign="center" o:hrstd="t" o:hr="t" fillcolor="#aca899" stroked="f"/>
        </w:pict>
      </w:r>
    </w:p>
    <w:p w14:paraId="32B43C9C" w14:textId="77777777" w:rsidR="00D0112E" w:rsidRPr="00946A12" w:rsidRDefault="00370774" w:rsidP="00D0112E">
      <w:pPr>
        <w:pStyle w:val="Kop3"/>
        <w:rPr>
          <w:lang w:val="fr-BE"/>
        </w:rPr>
      </w:pPr>
      <w:r w:rsidRPr="00946A12">
        <w:rPr>
          <w:rStyle w:val="OptionCar"/>
          <w:lang w:val="fr-BE"/>
        </w:rPr>
        <w:t>#</w:t>
      </w:r>
      <w:r w:rsidR="00D0112E" w:rsidRPr="00946A12">
        <w:rPr>
          <w:color w:val="0000FF"/>
          <w:lang w:val="fr-BE"/>
        </w:rPr>
        <w:t>71.62.</w:t>
      </w:r>
      <w:r>
        <w:rPr>
          <w:color w:val="0000FF"/>
          <w:lang w:val="fr-BE"/>
        </w:rPr>
        <w:t>6</w:t>
      </w:r>
      <w:r w:rsidR="00D0112E" w:rsidRPr="00946A12">
        <w:rPr>
          <w:color w:val="0000FF"/>
          <w:lang w:val="fr-BE"/>
        </w:rPr>
        <w:t>0.</w:t>
      </w:r>
      <w:r w:rsidR="00D0112E" w:rsidRPr="00946A12">
        <w:rPr>
          <w:rFonts w:cs="Arial"/>
          <w:b w:val="0"/>
          <w:color w:val="000000"/>
          <w:lang w:val="fr-BE"/>
        </w:rPr>
        <w:t>¦</w:t>
      </w:r>
      <w:r w:rsidR="00D0112E" w:rsidRPr="00946A12">
        <w:rPr>
          <w:b w:val="0"/>
          <w:color w:val="0000FF"/>
          <w:lang w:val="fr-BE"/>
        </w:rPr>
        <w:t>422.</w:t>
      </w:r>
      <w:r w:rsidR="00D0112E" w:rsidRPr="00946A12">
        <w:rPr>
          <w:b w:val="0"/>
          <w:bCs w:val="0"/>
          <w:color w:val="008000"/>
          <w:lang w:val="fr-BE"/>
        </w:rPr>
        <w:t>9-.</w:t>
      </w:r>
      <w:r w:rsidR="00D0112E" w:rsidRPr="00946A12">
        <w:rPr>
          <w:lang w:val="fr-BE"/>
        </w:rPr>
        <w:tab/>
        <w:t xml:space="preserve">Portes de garage, systèmes de portes </w:t>
      </w:r>
      <w:r w:rsidR="00840C5E" w:rsidRPr="00946A12">
        <w:rPr>
          <w:lang w:val="fr-BE"/>
        </w:rPr>
        <w:t>sectionn</w:t>
      </w:r>
      <w:r w:rsidR="00840C5E">
        <w:rPr>
          <w:lang w:val="fr-BE"/>
        </w:rPr>
        <w:t>e</w:t>
      </w:r>
      <w:r w:rsidR="00840C5E" w:rsidRPr="00946A12">
        <w:rPr>
          <w:lang w:val="fr-BE"/>
        </w:rPr>
        <w:t>lles</w:t>
      </w:r>
      <w:r w:rsidR="00D0112E" w:rsidRPr="00946A12">
        <w:rPr>
          <w:lang w:val="fr-BE"/>
        </w:rPr>
        <w:t xml:space="preserve"> en acier revêtu</w:t>
      </w:r>
      <w:r w:rsidR="004745BB">
        <w:rPr>
          <w:lang w:val="fr-BE"/>
        </w:rPr>
        <w:t xml:space="preserve"> + finition de façade</w:t>
      </w:r>
      <w:r w:rsidR="007E7AC7">
        <w:rPr>
          <w:lang w:val="fr-BE"/>
        </w:rPr>
        <w:t xml:space="preserve">, </w:t>
      </w:r>
      <w:proofErr w:type="spellStart"/>
      <w:r w:rsidR="007E7AC7">
        <w:rPr>
          <w:lang w:val="fr-BE"/>
        </w:rPr>
        <w:t>isol</w:t>
      </w:r>
      <w:proofErr w:type="spellEnd"/>
      <w:r w:rsidR="007E7AC7">
        <w:rPr>
          <w:lang w:val="fr-BE"/>
        </w:rPr>
        <w:t xml:space="preserve">. </w:t>
      </w:r>
      <w:proofErr w:type="spellStart"/>
      <w:r w:rsidR="007E7AC7">
        <w:rPr>
          <w:lang w:val="fr-BE"/>
        </w:rPr>
        <w:t>Therm</w:t>
      </w:r>
      <w:proofErr w:type="spellEnd"/>
      <w:r w:rsidR="007E7AC7">
        <w:rPr>
          <w:lang w:val="fr-BE"/>
        </w:rPr>
        <w:t>.</w:t>
      </w:r>
      <w:r w:rsidR="00D0112E" w:rsidRPr="00946A12">
        <w:rPr>
          <w:rStyle w:val="DateRvision"/>
        </w:rPr>
        <w:t xml:space="preserve">  0</w:t>
      </w:r>
      <w:r w:rsidR="00D0112E">
        <w:rPr>
          <w:rStyle w:val="DateRvision"/>
        </w:rPr>
        <w:t>5</w:t>
      </w:r>
      <w:r w:rsidR="00D0112E" w:rsidRPr="00946A12">
        <w:rPr>
          <w:rStyle w:val="DateRvision"/>
        </w:rPr>
        <w:t>-12-08</w:t>
      </w:r>
      <w:r w:rsidR="00D0112E" w:rsidRPr="00946A12">
        <w:rPr>
          <w:rStyle w:val="Rfrence"/>
        </w:rPr>
        <w:t xml:space="preserve">  </w:t>
      </w:r>
      <w:bookmarkEnd w:id="14"/>
      <w:bookmarkEnd w:id="15"/>
    </w:p>
    <w:p w14:paraId="47860264" w14:textId="77777777" w:rsidR="00D0112E" w:rsidRPr="00946A12" w:rsidRDefault="00D0112E" w:rsidP="00D0112E">
      <w:pPr>
        <w:pStyle w:val="CodeSfb"/>
      </w:pPr>
      <w:r w:rsidRPr="00946A12">
        <w:t>(31.55) Ah2 (T181)</w:t>
      </w:r>
    </w:p>
    <w:p w14:paraId="7B16885F" w14:textId="77777777" w:rsidR="00C938C8" w:rsidRPr="00035076" w:rsidRDefault="007E3C6F" w:rsidP="00C938C8">
      <w:pPr>
        <w:pStyle w:val="Lijn"/>
      </w:pPr>
      <w:bookmarkStart w:id="16" w:name="_Toc337211369"/>
      <w:r>
        <w:rPr>
          <w:noProof/>
        </w:rPr>
        <w:pict w14:anchorId="3958F0E3">
          <v:rect id="_x0000_i1031" alt="" style="width:453.6pt;height:.05pt;mso-width-percent:0;mso-height-percent:0;mso-width-percent:0;mso-height-percent:0" o:hralign="center" o:hrstd="t" o:hr="t" fillcolor="#aca899" stroked="f"/>
        </w:pict>
      </w:r>
    </w:p>
    <w:p w14:paraId="2A7AA0BF" w14:textId="77777777" w:rsidR="0068327A" w:rsidRDefault="004745BB" w:rsidP="004745BB">
      <w:pPr>
        <w:pStyle w:val="Merk2"/>
        <w:rPr>
          <w:shd w:val="clear" w:color="auto" w:fill="FFFF00"/>
          <w:lang w:val="fr-BE"/>
        </w:rPr>
      </w:pPr>
      <w:r w:rsidRPr="004C561F">
        <w:rPr>
          <w:rStyle w:val="Merk1Char"/>
          <w:lang w:val="fr-BE"/>
        </w:rPr>
        <w:t>MIBA Flex</w:t>
      </w:r>
      <w:r w:rsidRPr="004C561F">
        <w:rPr>
          <w:lang w:val="fr-BE"/>
        </w:rPr>
        <w:t xml:space="preserve"> - </w:t>
      </w:r>
      <w:r w:rsidR="004C561F">
        <w:rPr>
          <w:lang w:val="fr-BE" w:eastAsia="ar-SA"/>
        </w:rPr>
        <w:t>Porte sectionnelle à double paroi (U = 0,52 W/m²K), revêtement des panneaux de porte dans le même matériau et finition plane que le revêtement de façade.</w:t>
      </w:r>
    </w:p>
    <w:bookmarkEnd w:id="16"/>
    <w:p w14:paraId="3D757928" w14:textId="77777777" w:rsidR="00C938C8" w:rsidRPr="00035076" w:rsidRDefault="007E3C6F" w:rsidP="00C938C8">
      <w:pPr>
        <w:pStyle w:val="Lijn"/>
      </w:pPr>
      <w:r>
        <w:rPr>
          <w:noProof/>
        </w:rPr>
        <w:pict w14:anchorId="2CA51FB6">
          <v:rect id="_x0000_i1030" alt="" style="width:453.6pt;height:.05pt;mso-width-percent:0;mso-height-percent:0;mso-width-percent:0;mso-height-percent:0" o:hralign="center" o:hrstd="t" o:hr="t" fillcolor="#aca899" stroked="f"/>
        </w:pict>
      </w:r>
    </w:p>
    <w:p w14:paraId="5EB5CF18" w14:textId="77777777" w:rsidR="00370774" w:rsidRPr="00946A12" w:rsidRDefault="00370774" w:rsidP="00370774">
      <w:pPr>
        <w:pStyle w:val="Kop5"/>
        <w:rPr>
          <w:lang w:val="fr-BE"/>
        </w:rPr>
      </w:pPr>
      <w:r w:rsidRPr="00946A12">
        <w:rPr>
          <w:rStyle w:val="Kop5BlauwChar"/>
          <w:lang w:val="fr-BE"/>
        </w:rPr>
        <w:t>.20.</w:t>
      </w:r>
      <w:r w:rsidRPr="00946A12">
        <w:rPr>
          <w:lang w:val="fr-BE"/>
        </w:rPr>
        <w:tab/>
        <w:t>CODE DE MESURAGE</w:t>
      </w:r>
    </w:p>
    <w:p w14:paraId="7FD6A435" w14:textId="77777777" w:rsidR="00370774" w:rsidRPr="00D51471" w:rsidRDefault="00370774" w:rsidP="00AE0133">
      <w:pPr>
        <w:pStyle w:val="Kop8"/>
        <w:rPr>
          <w:lang w:val="nl-BE"/>
        </w:rPr>
      </w:pPr>
      <w:r w:rsidRPr="00D51471">
        <w:rPr>
          <w:lang w:val="nl-BE"/>
        </w:rPr>
        <w:t>.22.</w:t>
      </w:r>
      <w:r w:rsidRPr="00D51471">
        <w:rPr>
          <w:lang w:val="nl-BE"/>
        </w:rPr>
        <w:tab/>
        <w:t>Mode de mesurage :</w:t>
      </w:r>
    </w:p>
    <w:p w14:paraId="686672F2" w14:textId="77777777" w:rsidR="00370774" w:rsidRPr="00D51471" w:rsidRDefault="00370774" w:rsidP="00AE0133">
      <w:pPr>
        <w:pStyle w:val="Kop9"/>
        <w:rPr>
          <w:lang w:val="nl-BE"/>
        </w:rPr>
      </w:pPr>
      <w:r w:rsidRPr="00D51471">
        <w:rPr>
          <w:lang w:val="nl-BE"/>
        </w:rPr>
        <w:lastRenderedPageBreak/>
        <w:t>.22.10.</w:t>
      </w:r>
      <w:r w:rsidRPr="00D51471">
        <w:rPr>
          <w:lang w:val="nl-BE"/>
        </w:rPr>
        <w:tab/>
        <w:t>Unité de mesure :</w:t>
      </w:r>
    </w:p>
    <w:p w14:paraId="3D54AB1F" w14:textId="77777777" w:rsidR="00370774" w:rsidRPr="00946A12" w:rsidRDefault="00370774" w:rsidP="00370774">
      <w:pPr>
        <w:pStyle w:val="Kop9"/>
      </w:pPr>
      <w:r w:rsidRPr="00D51471">
        <w:rPr>
          <w:lang w:val="nl-BE"/>
        </w:rPr>
        <w:t>.22.16.10.</w:t>
      </w:r>
      <w:r w:rsidRPr="00D51471">
        <w:rPr>
          <w:lang w:val="nl-BE"/>
        </w:rPr>
        <w:tab/>
        <w:t xml:space="preserve">Par pièce. </w:t>
      </w:r>
      <w:r w:rsidRPr="00946A12">
        <w:rPr>
          <w:b/>
          <w:bCs/>
          <w:color w:val="008000"/>
        </w:rPr>
        <w:t>[</w:t>
      </w:r>
      <w:proofErr w:type="spellStart"/>
      <w:r w:rsidRPr="00946A12">
        <w:rPr>
          <w:b/>
          <w:bCs/>
          <w:color w:val="008000"/>
        </w:rPr>
        <w:t>pce</w:t>
      </w:r>
      <w:proofErr w:type="spellEnd"/>
      <w:r w:rsidRPr="00946A12">
        <w:rPr>
          <w:b/>
          <w:bCs/>
          <w:color w:val="008000"/>
        </w:rPr>
        <w:t>]</w:t>
      </w:r>
    </w:p>
    <w:p w14:paraId="74358BBE" w14:textId="77777777" w:rsidR="00611EAC" w:rsidRPr="008E0E9E" w:rsidRDefault="00611EAC" w:rsidP="00611EAC">
      <w:pPr>
        <w:pStyle w:val="81"/>
        <w:rPr>
          <w:rStyle w:val="OptieChar"/>
          <w:color w:val="000000" w:themeColor="text1"/>
          <w:lang w:val="fr-BE"/>
        </w:rPr>
      </w:pPr>
      <w:r w:rsidRPr="00611EAC">
        <w:rPr>
          <w:rStyle w:val="OptieChar"/>
          <w:lang w:val="fr-BE"/>
        </w:rPr>
        <w:t>#</w:t>
      </w:r>
      <w:r w:rsidRPr="008E0E9E">
        <w:rPr>
          <w:rStyle w:val="OptieChar"/>
          <w:color w:val="000000" w:themeColor="text1"/>
          <w:lang w:val="fr-BE"/>
        </w:rPr>
        <w:t>●</w:t>
      </w:r>
      <w:r w:rsidRPr="008E0E9E">
        <w:rPr>
          <w:rStyle w:val="OptieChar"/>
          <w:color w:val="000000" w:themeColor="text1"/>
          <w:lang w:val="fr-BE"/>
        </w:rPr>
        <w:tab/>
        <w:t>Options.</w:t>
      </w:r>
    </w:p>
    <w:p w14:paraId="453EDCCD" w14:textId="77777777" w:rsidR="00611EAC" w:rsidRPr="00611EAC" w:rsidRDefault="00611EAC" w:rsidP="00611EAC">
      <w:pPr>
        <w:pStyle w:val="81"/>
        <w:rPr>
          <w:lang w:val="fr-BE"/>
        </w:rPr>
      </w:pPr>
      <w:r w:rsidRPr="00611EAC">
        <w:rPr>
          <w:lang w:val="fr-BE"/>
        </w:rPr>
        <w:t>●</w:t>
      </w:r>
      <w:r w:rsidRPr="00611EAC">
        <w:rPr>
          <w:lang w:val="fr-BE"/>
        </w:rPr>
        <w:tab/>
        <w:t xml:space="preserve">Portes </w:t>
      </w:r>
      <w:proofErr w:type="spellStart"/>
      <w:r w:rsidRPr="00611EAC">
        <w:rPr>
          <w:lang w:val="fr-BE"/>
        </w:rPr>
        <w:t>sectionelles</w:t>
      </w:r>
      <w:proofErr w:type="spellEnd"/>
      <w:r w:rsidRPr="00611EAC">
        <w:rPr>
          <w:lang w:val="fr-BE"/>
        </w:rPr>
        <w:t>.</w:t>
      </w:r>
    </w:p>
    <w:p w14:paraId="17A98A27" w14:textId="77777777" w:rsidR="00611EAC" w:rsidRPr="00611EAC" w:rsidRDefault="00611EAC" w:rsidP="00AE0133">
      <w:pPr>
        <w:pStyle w:val="Kop8"/>
      </w:pPr>
      <w:r w:rsidRPr="00611EAC">
        <w:t>.22.20.</w:t>
      </w:r>
      <w:r w:rsidRPr="00611EAC">
        <w:tab/>
        <w:t xml:space="preserve">Code de </w:t>
      </w:r>
      <w:proofErr w:type="spellStart"/>
      <w:r w:rsidRPr="00611EAC">
        <w:t>messurage</w:t>
      </w:r>
      <w:proofErr w:type="spellEnd"/>
      <w:r w:rsidRPr="00611EAC">
        <w:t>:</w:t>
      </w:r>
    </w:p>
    <w:p w14:paraId="5E25C04D" w14:textId="77777777" w:rsidR="00611EAC" w:rsidRPr="00D51471" w:rsidRDefault="00611EAC" w:rsidP="00611EAC">
      <w:pPr>
        <w:pStyle w:val="81"/>
        <w:rPr>
          <w:lang w:val="en-US"/>
        </w:rPr>
      </w:pPr>
      <w:r w:rsidRPr="00D51471">
        <w:rPr>
          <w:lang w:val="en-US"/>
        </w:rPr>
        <w:t>-</w:t>
      </w:r>
      <w:r w:rsidRPr="00D51471">
        <w:rPr>
          <w:lang w:val="en-US"/>
        </w:rPr>
        <w:tab/>
        <w:t xml:space="preserve">Par type </w:t>
      </w:r>
      <w:proofErr w:type="spellStart"/>
      <w:r w:rsidRPr="00D51471">
        <w:rPr>
          <w:lang w:val="en-US"/>
        </w:rPr>
        <w:t>ou</w:t>
      </w:r>
      <w:proofErr w:type="spellEnd"/>
      <w:r w:rsidRPr="00D51471">
        <w:rPr>
          <w:lang w:val="en-US"/>
        </w:rPr>
        <w:t xml:space="preserve"> model.</w:t>
      </w:r>
    </w:p>
    <w:p w14:paraId="694F2469" w14:textId="77777777" w:rsidR="00370774" w:rsidRPr="00D51471" w:rsidRDefault="00611EAC" w:rsidP="00611EAC">
      <w:pPr>
        <w:pStyle w:val="81"/>
        <w:rPr>
          <w:lang w:val="en-US"/>
        </w:rPr>
      </w:pPr>
      <w:r w:rsidRPr="00D51471">
        <w:rPr>
          <w:lang w:val="en-US"/>
        </w:rPr>
        <w:t>-</w:t>
      </w:r>
      <w:r w:rsidRPr="00D51471">
        <w:rPr>
          <w:lang w:val="en-US"/>
        </w:rPr>
        <w:tab/>
      </w:r>
      <w:r w:rsidR="00370774" w:rsidRPr="00D51471">
        <w:rPr>
          <w:lang w:val="en-US"/>
        </w:rPr>
        <w:t xml:space="preserve">Les dimensions reprises aux plans et au </w:t>
      </w:r>
      <w:proofErr w:type="spellStart"/>
      <w:r w:rsidR="00370774" w:rsidRPr="00D51471">
        <w:rPr>
          <w:lang w:val="en-US"/>
        </w:rPr>
        <w:t>métré</w:t>
      </w:r>
      <w:proofErr w:type="spellEnd"/>
      <w:r w:rsidR="00370774" w:rsidRPr="00D51471">
        <w:rPr>
          <w:lang w:val="en-US"/>
        </w:rPr>
        <w:t xml:space="preserve"> </w:t>
      </w:r>
      <w:proofErr w:type="spellStart"/>
      <w:r w:rsidR="00370774" w:rsidRPr="00D51471">
        <w:rPr>
          <w:lang w:val="en-US"/>
        </w:rPr>
        <w:t>sont</w:t>
      </w:r>
      <w:proofErr w:type="spellEnd"/>
      <w:r w:rsidR="00370774" w:rsidRPr="00D51471">
        <w:rPr>
          <w:lang w:val="en-US"/>
        </w:rPr>
        <w:t xml:space="preserve"> </w:t>
      </w:r>
      <w:proofErr w:type="spellStart"/>
      <w:r w:rsidR="00370774" w:rsidRPr="00D51471">
        <w:rPr>
          <w:lang w:val="en-US"/>
        </w:rPr>
        <w:t>données</w:t>
      </w:r>
      <w:proofErr w:type="spellEnd"/>
      <w:r w:rsidR="00370774" w:rsidRPr="00D51471">
        <w:rPr>
          <w:lang w:val="en-US"/>
        </w:rPr>
        <w:t xml:space="preserve"> à </w:t>
      </w:r>
      <w:proofErr w:type="spellStart"/>
      <w:r w:rsidR="00370774" w:rsidRPr="00D51471">
        <w:rPr>
          <w:lang w:val="en-US"/>
        </w:rPr>
        <w:t>titre</w:t>
      </w:r>
      <w:proofErr w:type="spellEnd"/>
      <w:r w:rsidR="00370774" w:rsidRPr="00D51471">
        <w:rPr>
          <w:lang w:val="en-US"/>
        </w:rPr>
        <w:t xml:space="preserve"> </w:t>
      </w:r>
      <w:proofErr w:type="spellStart"/>
      <w:r w:rsidR="00370774" w:rsidRPr="00D51471">
        <w:rPr>
          <w:lang w:val="en-US"/>
        </w:rPr>
        <w:t>indicatif</w:t>
      </w:r>
      <w:proofErr w:type="spellEnd"/>
      <w:r w:rsidR="00370774" w:rsidRPr="00D51471">
        <w:rPr>
          <w:lang w:val="en-US"/>
        </w:rPr>
        <w:t xml:space="preserve">. </w:t>
      </w:r>
      <w:proofErr w:type="spellStart"/>
      <w:r w:rsidR="00370774" w:rsidRPr="00D51471">
        <w:rPr>
          <w:lang w:val="en-US"/>
        </w:rPr>
        <w:t>Elles</w:t>
      </w:r>
      <w:proofErr w:type="spellEnd"/>
      <w:r w:rsidR="00370774" w:rsidRPr="00D51471">
        <w:rPr>
          <w:lang w:val="en-US"/>
        </w:rPr>
        <w:t xml:space="preserve"> </w:t>
      </w:r>
      <w:proofErr w:type="spellStart"/>
      <w:r w:rsidR="00370774" w:rsidRPr="00D51471">
        <w:rPr>
          <w:lang w:val="en-US"/>
        </w:rPr>
        <w:t>devront</w:t>
      </w:r>
      <w:proofErr w:type="spellEnd"/>
      <w:r w:rsidR="00370774" w:rsidRPr="00D51471">
        <w:rPr>
          <w:lang w:val="en-US"/>
        </w:rPr>
        <w:t xml:space="preserve"> </w:t>
      </w:r>
      <w:proofErr w:type="spellStart"/>
      <w:r w:rsidR="00370774" w:rsidRPr="00D51471">
        <w:rPr>
          <w:lang w:val="en-US"/>
        </w:rPr>
        <w:t>être</w:t>
      </w:r>
      <w:proofErr w:type="spellEnd"/>
      <w:r w:rsidR="00370774" w:rsidRPr="00D51471">
        <w:rPr>
          <w:lang w:val="en-US"/>
        </w:rPr>
        <w:t xml:space="preserve"> </w:t>
      </w:r>
      <w:proofErr w:type="spellStart"/>
      <w:r w:rsidR="00370774" w:rsidRPr="00D51471">
        <w:rPr>
          <w:lang w:val="en-US"/>
        </w:rPr>
        <w:t>contrôlées</w:t>
      </w:r>
      <w:proofErr w:type="spellEnd"/>
      <w:r w:rsidR="00370774" w:rsidRPr="00D51471">
        <w:rPr>
          <w:lang w:val="en-US"/>
        </w:rPr>
        <w:t xml:space="preserve"> </w:t>
      </w:r>
      <w:proofErr w:type="spellStart"/>
      <w:r w:rsidR="00370774" w:rsidRPr="00D51471">
        <w:rPr>
          <w:lang w:val="en-US"/>
        </w:rPr>
        <w:t>préalablement</w:t>
      </w:r>
      <w:proofErr w:type="spellEnd"/>
      <w:r w:rsidR="00370774" w:rsidRPr="00D51471">
        <w:rPr>
          <w:lang w:val="en-US"/>
        </w:rPr>
        <w:t xml:space="preserve"> par </w:t>
      </w:r>
      <w:proofErr w:type="spellStart"/>
      <w:r w:rsidR="00370774" w:rsidRPr="00D51471">
        <w:rPr>
          <w:lang w:val="en-US"/>
        </w:rPr>
        <w:t>l’entrepreneur</w:t>
      </w:r>
      <w:proofErr w:type="spellEnd"/>
      <w:r w:rsidR="00370774" w:rsidRPr="00D51471">
        <w:rPr>
          <w:lang w:val="en-US"/>
        </w:rPr>
        <w:t xml:space="preserve"> </w:t>
      </w:r>
      <w:proofErr w:type="spellStart"/>
      <w:r w:rsidR="00370774" w:rsidRPr="00D51471">
        <w:rPr>
          <w:lang w:val="en-US"/>
        </w:rPr>
        <w:t>avant</w:t>
      </w:r>
      <w:proofErr w:type="spellEnd"/>
      <w:r w:rsidR="00370774" w:rsidRPr="00D51471">
        <w:rPr>
          <w:lang w:val="en-US"/>
        </w:rPr>
        <w:t xml:space="preserve"> </w:t>
      </w:r>
      <w:proofErr w:type="spellStart"/>
      <w:r w:rsidR="00370774" w:rsidRPr="00D51471">
        <w:rPr>
          <w:lang w:val="en-US"/>
        </w:rPr>
        <w:t>toute</w:t>
      </w:r>
      <w:proofErr w:type="spellEnd"/>
      <w:r w:rsidR="00370774" w:rsidRPr="00D51471">
        <w:rPr>
          <w:lang w:val="en-US"/>
        </w:rPr>
        <w:t xml:space="preserve"> </w:t>
      </w:r>
      <w:proofErr w:type="spellStart"/>
      <w:r w:rsidR="00370774" w:rsidRPr="00D51471">
        <w:rPr>
          <w:lang w:val="en-US"/>
        </w:rPr>
        <w:t>exécution</w:t>
      </w:r>
      <w:proofErr w:type="spellEnd"/>
      <w:r w:rsidR="00370774" w:rsidRPr="00D51471">
        <w:rPr>
          <w:lang w:val="en-US"/>
        </w:rPr>
        <w:t xml:space="preserve">; et, le </w:t>
      </w:r>
      <w:proofErr w:type="spellStart"/>
      <w:r w:rsidR="00370774" w:rsidRPr="00D51471">
        <w:rPr>
          <w:lang w:val="en-US"/>
        </w:rPr>
        <w:t>cas</w:t>
      </w:r>
      <w:proofErr w:type="spellEnd"/>
      <w:r w:rsidR="00370774" w:rsidRPr="00D51471">
        <w:rPr>
          <w:lang w:val="en-US"/>
        </w:rPr>
        <w:t xml:space="preserve"> </w:t>
      </w:r>
      <w:proofErr w:type="spellStart"/>
      <w:r w:rsidR="00370774" w:rsidRPr="00D51471">
        <w:rPr>
          <w:lang w:val="en-US"/>
        </w:rPr>
        <w:t>échéant</w:t>
      </w:r>
      <w:proofErr w:type="spellEnd"/>
      <w:r w:rsidR="00370774" w:rsidRPr="00D51471">
        <w:rPr>
          <w:lang w:val="en-US"/>
        </w:rPr>
        <w:t xml:space="preserve">, </w:t>
      </w:r>
      <w:proofErr w:type="spellStart"/>
      <w:r w:rsidR="00370774" w:rsidRPr="00D51471">
        <w:rPr>
          <w:lang w:val="en-US"/>
        </w:rPr>
        <w:t>être</w:t>
      </w:r>
      <w:proofErr w:type="spellEnd"/>
      <w:r w:rsidR="00370774" w:rsidRPr="00D51471">
        <w:rPr>
          <w:lang w:val="en-US"/>
        </w:rPr>
        <w:t xml:space="preserve"> </w:t>
      </w:r>
      <w:proofErr w:type="spellStart"/>
      <w:r w:rsidR="00370774" w:rsidRPr="00D51471">
        <w:rPr>
          <w:lang w:val="en-US"/>
        </w:rPr>
        <w:t>corrigées</w:t>
      </w:r>
      <w:proofErr w:type="spellEnd"/>
      <w:r w:rsidR="00370774" w:rsidRPr="00D51471">
        <w:rPr>
          <w:lang w:val="en-US"/>
        </w:rPr>
        <w:t>.</w:t>
      </w:r>
    </w:p>
    <w:p w14:paraId="1C34B334" w14:textId="77777777" w:rsidR="00611EAC" w:rsidRPr="00946A12" w:rsidRDefault="00611EAC" w:rsidP="00370774">
      <w:pPr>
        <w:pStyle w:val="81FR"/>
      </w:pPr>
    </w:p>
    <w:p w14:paraId="2CCB8A50" w14:textId="77777777" w:rsidR="00AE0133" w:rsidRDefault="00370774" w:rsidP="00AE0133">
      <w:pPr>
        <w:pStyle w:val="Kop5"/>
        <w:rPr>
          <w:lang w:val="fr-BE"/>
        </w:rPr>
      </w:pPr>
      <w:r w:rsidRPr="00946A12">
        <w:rPr>
          <w:rStyle w:val="Kop5BlauwChar"/>
          <w:lang w:val="fr-BE"/>
        </w:rPr>
        <w:t>.30.</w:t>
      </w:r>
      <w:r w:rsidRPr="00946A12">
        <w:rPr>
          <w:lang w:val="fr-BE"/>
        </w:rPr>
        <w:tab/>
        <w:t>MATERIAUX</w:t>
      </w:r>
    </w:p>
    <w:p w14:paraId="1785F04A" w14:textId="77777777" w:rsidR="00370774" w:rsidRPr="00946A12" w:rsidRDefault="00370774" w:rsidP="00AE0133">
      <w:pPr>
        <w:pStyle w:val="Kop8"/>
      </w:pPr>
      <w:r w:rsidRPr="00AE0133">
        <w:t>.30.</w:t>
      </w:r>
      <w:r w:rsidRPr="00AE0133">
        <w:tab/>
      </w:r>
      <w:proofErr w:type="spellStart"/>
      <w:r w:rsidRPr="00AE0133">
        <w:t>Références</w:t>
      </w:r>
      <w:proofErr w:type="spellEnd"/>
      <w:r w:rsidRPr="00946A12">
        <w:t xml:space="preserve"> de base </w:t>
      </w:r>
      <w:proofErr w:type="spellStart"/>
      <w:r w:rsidRPr="00946A12">
        <w:t>générales</w:t>
      </w:r>
      <w:proofErr w:type="spellEnd"/>
      <w:r>
        <w:t> :</w:t>
      </w:r>
    </w:p>
    <w:p w14:paraId="085FF677" w14:textId="77777777" w:rsidR="00370774" w:rsidRPr="00946A12" w:rsidRDefault="00370774" w:rsidP="00AE0133">
      <w:pPr>
        <w:pStyle w:val="Kop9"/>
        <w:rPr>
          <w:snapToGrid w:val="0"/>
        </w:rPr>
      </w:pPr>
      <w:r w:rsidRPr="00946A12">
        <w:t>.30.10</w:t>
      </w:r>
      <w:r w:rsidRPr="00946A12">
        <w:rPr>
          <w:snapToGrid w:val="0"/>
        </w:rPr>
        <w:t>.</w:t>
      </w:r>
      <w:r w:rsidRPr="00946A12">
        <w:rPr>
          <w:snapToGrid w:val="0"/>
        </w:rPr>
        <w:tab/>
        <w:t xml:space="preserve">Remarque </w:t>
      </w:r>
      <w:proofErr w:type="spellStart"/>
      <w:r w:rsidRPr="00946A12">
        <w:rPr>
          <w:snapToGrid w:val="0"/>
        </w:rPr>
        <w:t>importante</w:t>
      </w:r>
      <w:proofErr w:type="spellEnd"/>
      <w:r>
        <w:rPr>
          <w:snapToGrid w:val="0"/>
        </w:rPr>
        <w:t> :</w:t>
      </w:r>
    </w:p>
    <w:p w14:paraId="647EF3D1" w14:textId="77777777" w:rsidR="00370774" w:rsidRPr="00946A12" w:rsidRDefault="00370774" w:rsidP="00370774">
      <w:pPr>
        <w:pStyle w:val="80FR"/>
      </w:pPr>
      <w:r w:rsidRPr="00946A12">
        <w:t>Les portes seront certifiées CE selon NBN EN 13241-1</w:t>
      </w:r>
      <w:r w:rsidR="00611EAC">
        <w:t>+A1:2011</w:t>
      </w:r>
      <w:r w:rsidRPr="00946A12">
        <w:t>.</w:t>
      </w:r>
    </w:p>
    <w:p w14:paraId="755C88CA" w14:textId="77777777" w:rsidR="00343DE8" w:rsidRPr="00946A12" w:rsidRDefault="00343DE8" w:rsidP="00AE0133">
      <w:pPr>
        <w:pStyle w:val="Kop8"/>
        <w:rPr>
          <w:snapToGrid w:val="0"/>
        </w:rPr>
      </w:pPr>
      <w:r w:rsidRPr="00946A12">
        <w:rPr>
          <w:snapToGrid w:val="0"/>
        </w:rPr>
        <w:t>.31.</w:t>
      </w:r>
      <w:r w:rsidRPr="00946A12">
        <w:rPr>
          <w:snapToGrid w:val="0"/>
        </w:rPr>
        <w:tab/>
      </w:r>
      <w:proofErr w:type="spellStart"/>
      <w:r w:rsidRPr="00946A12">
        <w:rPr>
          <w:snapToGrid w:val="0"/>
        </w:rPr>
        <w:t>Caractéristiques</w:t>
      </w:r>
      <w:proofErr w:type="spellEnd"/>
      <w:r w:rsidRPr="00946A12">
        <w:rPr>
          <w:snapToGrid w:val="0"/>
        </w:rPr>
        <w:t xml:space="preserve"> des </w:t>
      </w:r>
      <w:proofErr w:type="spellStart"/>
      <w:r w:rsidRPr="00946A12">
        <w:rPr>
          <w:snapToGrid w:val="0"/>
        </w:rPr>
        <w:t>portes</w:t>
      </w:r>
      <w:proofErr w:type="spellEnd"/>
      <w:r w:rsidRPr="00946A12">
        <w:rPr>
          <w:snapToGrid w:val="0"/>
        </w:rPr>
        <w:t xml:space="preserve"> </w:t>
      </w:r>
      <w:proofErr w:type="spellStart"/>
      <w:r w:rsidRPr="00946A12">
        <w:rPr>
          <w:snapToGrid w:val="0"/>
        </w:rPr>
        <w:t>sectionnelle</w:t>
      </w:r>
      <w:r w:rsidR="00611EAC">
        <w:rPr>
          <w:snapToGrid w:val="0"/>
        </w:rPr>
        <w:t>s</w:t>
      </w:r>
      <w:proofErr w:type="spellEnd"/>
      <w:r w:rsidR="00611EAC">
        <w:rPr>
          <w:snapToGrid w:val="0"/>
        </w:rPr>
        <w:t xml:space="preserve"> </w:t>
      </w:r>
      <w:r>
        <w:t>:</w:t>
      </w:r>
    </w:p>
    <w:p w14:paraId="79F8B4DA" w14:textId="77777777" w:rsidR="00343DE8" w:rsidRPr="00946A12" w:rsidRDefault="00343DE8" w:rsidP="00AE0133">
      <w:pPr>
        <w:pStyle w:val="Kop9"/>
      </w:pPr>
      <w:r w:rsidRPr="00946A12">
        <w:t>.31.10.</w:t>
      </w:r>
      <w:r w:rsidRPr="00946A12">
        <w:tab/>
        <w:t>Description</w:t>
      </w:r>
      <w:r>
        <w:t> :</w:t>
      </w:r>
    </w:p>
    <w:p w14:paraId="553EF89E" w14:textId="77777777" w:rsidR="004C561F" w:rsidRDefault="004C561F" w:rsidP="004C561F">
      <w:pPr>
        <w:pStyle w:val="80"/>
        <w:rPr>
          <w:lang w:val="fr-BE" w:eastAsia="ar-SA"/>
        </w:rPr>
      </w:pPr>
      <w:r>
        <w:rPr>
          <w:lang w:val="fr-BE" w:eastAsia="ar-SA"/>
        </w:rPr>
        <w:t xml:space="preserve">Système sectionnel à double paroi basculant entièrement à l'intérieur de la façade.  La gamme  </w:t>
      </w:r>
      <w:r>
        <w:rPr>
          <w:rStyle w:val="MerkChar"/>
          <w:lang w:val="fr-BE" w:eastAsia="ar-SA"/>
        </w:rPr>
        <w:t>MIBA Flex</w:t>
      </w:r>
      <w:r>
        <w:rPr>
          <w:lang w:val="fr-BE" w:eastAsia="ar-SA"/>
        </w:rPr>
        <w:t xml:space="preserve"> se distingue par l'intégration visuelle plane de la porte de garage sectionnelle dans la façade. </w:t>
      </w:r>
    </w:p>
    <w:p w14:paraId="6BD4B51D" w14:textId="77777777" w:rsidR="004C561F" w:rsidRDefault="004C561F" w:rsidP="004C561F">
      <w:pPr>
        <w:pStyle w:val="80"/>
        <w:rPr>
          <w:lang w:val="fr-BE" w:eastAsia="ar-SA"/>
        </w:rPr>
      </w:pPr>
      <w:r>
        <w:rPr>
          <w:lang w:val="fr-BE" w:eastAsia="ar-SA"/>
        </w:rPr>
        <w:t xml:space="preserve">La finition de façade, avec lamelles ou en panneaux, est posée dans le même plan que la porte de garage. </w:t>
      </w:r>
    </w:p>
    <w:p w14:paraId="5A351311" w14:textId="77777777" w:rsidR="00611EAC" w:rsidRPr="00946A12" w:rsidRDefault="00611EAC" w:rsidP="00AE0133">
      <w:pPr>
        <w:pStyle w:val="Kop8"/>
      </w:pPr>
      <w:r w:rsidRPr="00D51471">
        <w:t>.31.20.</w:t>
      </w:r>
      <w:r w:rsidRPr="00D51471">
        <w:tab/>
      </w:r>
      <w:proofErr w:type="spellStart"/>
      <w:r w:rsidRPr="00946A12">
        <w:t>Caractéristiques</w:t>
      </w:r>
      <w:proofErr w:type="spellEnd"/>
      <w:r w:rsidRPr="00946A12">
        <w:t xml:space="preserve"> de base</w:t>
      </w:r>
      <w:r>
        <w:t> :</w:t>
      </w:r>
    </w:p>
    <w:p w14:paraId="412964FE" w14:textId="77777777" w:rsidR="00611EAC" w:rsidRPr="00D51471" w:rsidRDefault="00611EAC" w:rsidP="00611EAC">
      <w:pPr>
        <w:pStyle w:val="Kop8"/>
        <w:rPr>
          <w:rStyle w:val="MerkChar"/>
        </w:rPr>
      </w:pPr>
      <w:r w:rsidRPr="00D51471">
        <w:rPr>
          <w:rStyle w:val="OptieChar"/>
        </w:rPr>
        <w:t>#1</w:t>
      </w:r>
      <w:r w:rsidRPr="00D51471">
        <w:rPr>
          <w:rStyle w:val="MerkChar"/>
        </w:rPr>
        <w:t>.31.21.</w:t>
      </w:r>
      <w:r w:rsidRPr="00D51471">
        <w:rPr>
          <w:rStyle w:val="MerkChar"/>
        </w:rPr>
        <w:tab/>
        <w:t xml:space="preserve">[MIBA </w:t>
      </w:r>
      <w:proofErr w:type="spellStart"/>
      <w:r w:rsidRPr="00D51471">
        <w:rPr>
          <w:rStyle w:val="MerkChar"/>
        </w:rPr>
        <w:t>Poorten</w:t>
      </w:r>
      <w:proofErr w:type="spellEnd"/>
      <w:r w:rsidRPr="00D51471">
        <w:rPr>
          <w:rStyle w:val="MerkChar"/>
        </w:rPr>
        <w:t xml:space="preserve"> / </w:t>
      </w:r>
      <w:proofErr w:type="spellStart"/>
      <w:r w:rsidRPr="00D51471">
        <w:rPr>
          <w:rStyle w:val="MerkChar"/>
        </w:rPr>
        <w:t>Portes</w:t>
      </w:r>
      <w:proofErr w:type="spellEnd"/>
      <w:r w:rsidRPr="00D51471">
        <w:rPr>
          <w:rStyle w:val="MerkChar"/>
        </w:rPr>
        <w:t>]</w:t>
      </w:r>
    </w:p>
    <w:p w14:paraId="6C143ABD" w14:textId="77777777" w:rsidR="004745BB" w:rsidRPr="0068327A" w:rsidRDefault="004745BB" w:rsidP="004745BB">
      <w:pPr>
        <w:pStyle w:val="83Kenm"/>
        <w:rPr>
          <w:rStyle w:val="MerkChar"/>
          <w:lang w:val="fr-BE"/>
        </w:rPr>
      </w:pPr>
      <w:r w:rsidRPr="0068327A">
        <w:rPr>
          <w:rStyle w:val="MerkChar"/>
          <w:lang w:val="fr-BE"/>
        </w:rPr>
        <w:t>-</w:t>
      </w:r>
      <w:r w:rsidRPr="0068327A">
        <w:rPr>
          <w:rStyle w:val="MerkChar"/>
          <w:lang w:val="fr-BE"/>
        </w:rPr>
        <w:tab/>
      </w:r>
      <w:r w:rsidR="0068327A" w:rsidRPr="0068327A">
        <w:rPr>
          <w:rStyle w:val="MerkChar"/>
          <w:lang w:val="fr-BE"/>
        </w:rPr>
        <w:t>Fournisseur</w:t>
      </w:r>
      <w:r w:rsidRPr="0068327A">
        <w:rPr>
          <w:rStyle w:val="MerkChar"/>
          <w:lang w:val="fr-BE"/>
        </w:rPr>
        <w:t>:</w:t>
      </w:r>
      <w:r w:rsidRPr="0068327A">
        <w:rPr>
          <w:rStyle w:val="MerkChar"/>
          <w:lang w:val="fr-BE"/>
        </w:rPr>
        <w:tab/>
        <w:t>MIBA Poorten / Portes</w:t>
      </w:r>
    </w:p>
    <w:p w14:paraId="5F1E5606" w14:textId="77777777" w:rsidR="004745BB" w:rsidRPr="0068327A" w:rsidRDefault="0068327A" w:rsidP="004745BB">
      <w:pPr>
        <w:pStyle w:val="83Kenm"/>
        <w:rPr>
          <w:rStyle w:val="MerkChar"/>
          <w:lang w:val="fr-BE"/>
        </w:rPr>
      </w:pPr>
      <w:r w:rsidRPr="0068327A">
        <w:rPr>
          <w:rStyle w:val="MerkChar"/>
          <w:lang w:val="fr-BE"/>
        </w:rPr>
        <w:t>-</w:t>
      </w:r>
      <w:r w:rsidRPr="0068327A">
        <w:rPr>
          <w:rStyle w:val="MerkChar"/>
          <w:lang w:val="fr-BE"/>
        </w:rPr>
        <w:tab/>
        <w:t>Type</w:t>
      </w:r>
      <w:r w:rsidR="004745BB" w:rsidRPr="0068327A">
        <w:rPr>
          <w:rStyle w:val="MerkChar"/>
          <w:lang w:val="fr-BE"/>
        </w:rPr>
        <w:t>:</w:t>
      </w:r>
      <w:r w:rsidR="004745BB" w:rsidRPr="0068327A">
        <w:rPr>
          <w:rStyle w:val="MerkChar"/>
          <w:lang w:val="fr-BE"/>
        </w:rPr>
        <w:tab/>
        <w:t>MIBA Flex</w:t>
      </w:r>
    </w:p>
    <w:p w14:paraId="29D71DA4" w14:textId="77777777" w:rsidR="00611EAC" w:rsidRPr="00AD337F" w:rsidRDefault="00611EAC" w:rsidP="00611EAC">
      <w:pPr>
        <w:pStyle w:val="Kop8"/>
        <w:rPr>
          <w:lang w:val="fr-BE"/>
        </w:rPr>
      </w:pPr>
      <w:r w:rsidRPr="00D51471">
        <w:rPr>
          <w:rStyle w:val="OptieChar"/>
        </w:rPr>
        <w:t>#2</w:t>
      </w:r>
      <w:r w:rsidRPr="00D51471">
        <w:t>.31.22.</w:t>
      </w:r>
      <w:r w:rsidRPr="00D51471">
        <w:tab/>
      </w:r>
      <w:r w:rsidRPr="00AD337F">
        <w:rPr>
          <w:color w:val="808080"/>
          <w:lang w:val="fr-BE"/>
        </w:rPr>
        <w:t>[neutre]</w:t>
      </w:r>
    </w:p>
    <w:p w14:paraId="3C98E0EA" w14:textId="6B96FA26" w:rsidR="004C561F" w:rsidRDefault="004C561F" w:rsidP="004C561F">
      <w:pPr>
        <w:pStyle w:val="83Kenm"/>
        <w:rPr>
          <w:lang w:val="fr-BE" w:eastAsia="ar-SA"/>
        </w:rPr>
      </w:pPr>
      <w:r>
        <w:rPr>
          <w:lang w:val="fr-BE" w:eastAsia="ar-SA"/>
        </w:rPr>
        <w:t>-</w:t>
      </w:r>
      <w:r>
        <w:rPr>
          <w:lang w:val="fr-BE" w:eastAsia="ar-SA"/>
        </w:rPr>
        <w:tab/>
        <w:t>Description de la porte :</w:t>
      </w:r>
      <w:r>
        <w:rPr>
          <w:lang w:val="fr-BE" w:eastAsia="ar-SA"/>
        </w:rPr>
        <w:tab/>
        <w:t xml:space="preserve">porte isolée à double paroi avec panneaux isolants, en acier et protection standard contre les pincements de doigts, câblage intégré, protection anti-rupture de levier  </w:t>
      </w:r>
      <w:r w:rsidRPr="004A7482">
        <w:rPr>
          <w:rStyle w:val="OptieChar"/>
          <w:color w:val="000000" w:themeColor="text1"/>
          <w:lang w:val="fr-BE" w:eastAsia="ar-SA"/>
        </w:rPr>
        <w:t>contre l'effet guillotine.</w:t>
      </w:r>
      <w:r w:rsidRPr="004A7482">
        <w:rPr>
          <w:color w:val="000000" w:themeColor="text1"/>
          <w:lang w:val="fr-BE" w:eastAsia="ar-SA"/>
        </w:rPr>
        <w:t xml:space="preserve"> </w:t>
      </w:r>
      <w:r>
        <w:rPr>
          <w:lang w:val="fr-BE" w:eastAsia="ar-SA"/>
        </w:rPr>
        <w:t xml:space="preserve">La porte s'ouvre par coulissement vertical dans des rails de guidage au moyen de roulement intégrés, sur un axe coulissant librement dans les supports réglables des roulements. </w:t>
      </w:r>
    </w:p>
    <w:p w14:paraId="651160A2" w14:textId="77777777" w:rsidR="000F35CC" w:rsidRDefault="004C561F" w:rsidP="004C561F">
      <w:pPr>
        <w:pStyle w:val="83Kenm"/>
        <w:rPr>
          <w:lang w:val="fr-BE" w:eastAsia="ar-SA"/>
        </w:rPr>
      </w:pPr>
      <w:r>
        <w:rPr>
          <w:lang w:val="fr-BE" w:eastAsia="ar-SA"/>
        </w:rPr>
        <w:t>-</w:t>
      </w:r>
      <w:r>
        <w:rPr>
          <w:lang w:val="fr-BE" w:eastAsia="ar-SA"/>
        </w:rPr>
        <w:tab/>
        <w:t>Nombre total de sections:</w:t>
      </w:r>
      <w:r>
        <w:rPr>
          <w:lang w:val="fr-BE" w:eastAsia="ar-SA"/>
        </w:rPr>
        <w:tab/>
        <w:t>en fonction de la hauteur de porte</w:t>
      </w:r>
      <w:r w:rsidR="000F35CC">
        <w:rPr>
          <w:lang w:val="fr-BE" w:eastAsia="ar-SA"/>
        </w:rPr>
        <w:t xml:space="preserve"> selon métré</w:t>
      </w:r>
    </w:p>
    <w:p w14:paraId="27BF4F44" w14:textId="77777777" w:rsidR="004C561F" w:rsidRDefault="004C561F" w:rsidP="004C561F">
      <w:pPr>
        <w:pStyle w:val="83Kenm"/>
        <w:rPr>
          <w:lang w:val="fr-BE" w:eastAsia="ar-SA"/>
        </w:rPr>
      </w:pPr>
      <w:r>
        <w:rPr>
          <w:lang w:val="fr-BE" w:eastAsia="ar-SA"/>
        </w:rPr>
        <w:t>-</w:t>
      </w:r>
      <w:r>
        <w:rPr>
          <w:lang w:val="fr-BE" w:eastAsia="ar-SA"/>
        </w:rPr>
        <w:tab/>
        <w:t>Profilé de fermeture</w:t>
      </w:r>
      <w:r>
        <w:rPr>
          <w:lang w:val="fr-BE" w:eastAsia="ar-SA"/>
        </w:rPr>
        <w:tab/>
        <w:t xml:space="preserve">Toutes les sections sont séparées par un joint en caoutchouc avec rupture thermique entre les côtés intérieurs et extérieurs du panneau. Ce joint double assure une parfaite étanchéité à l'air aux jointures des panneaux. </w:t>
      </w:r>
    </w:p>
    <w:p w14:paraId="7150B97E" w14:textId="77777777" w:rsidR="004C561F" w:rsidRDefault="004C561F" w:rsidP="004C561F">
      <w:pPr>
        <w:pStyle w:val="83Kenm"/>
        <w:rPr>
          <w:lang w:val="fr-BE" w:eastAsia="ar-SA"/>
        </w:rPr>
      </w:pPr>
      <w:r>
        <w:rPr>
          <w:lang w:val="fr-BE" w:eastAsia="ar-SA"/>
        </w:rPr>
        <w:t>-</w:t>
      </w:r>
      <w:r>
        <w:rPr>
          <w:lang w:val="fr-BE" w:eastAsia="ar-SA"/>
        </w:rPr>
        <w:tab/>
        <w:t xml:space="preserve">Finition des bords de panneaux : </w:t>
      </w:r>
      <w:r>
        <w:rPr>
          <w:lang w:val="fr-BE" w:eastAsia="ar-SA"/>
        </w:rPr>
        <w:tab/>
        <w:t xml:space="preserve">latéralement, les panneaux sandwiches sont munis de profils  de finition doubles. Le profil classique en PVC est recouvert d'un profil en métal de manière telle que l'on évite les ponts thermiques entre ces profils. </w:t>
      </w:r>
    </w:p>
    <w:p w14:paraId="40E91627" w14:textId="383C9A9A" w:rsidR="004C561F" w:rsidRDefault="004C561F" w:rsidP="004C561F">
      <w:pPr>
        <w:pStyle w:val="83Kenm"/>
        <w:rPr>
          <w:lang w:val="fr-BE" w:eastAsia="ar-SA"/>
        </w:rPr>
      </w:pPr>
      <w:r>
        <w:rPr>
          <w:lang w:val="fr-BE" w:eastAsia="ar-SA"/>
        </w:rPr>
        <w:t>-</w:t>
      </w:r>
      <w:r>
        <w:rPr>
          <w:lang w:val="fr-BE" w:eastAsia="ar-SA"/>
        </w:rPr>
        <w:tab/>
        <w:t>Finition de la porte :</w:t>
      </w:r>
      <w:r>
        <w:rPr>
          <w:lang w:val="fr-BE" w:eastAsia="ar-SA"/>
        </w:rPr>
        <w:tab/>
        <w:t xml:space="preserve">sections avec panneaux pleins </w:t>
      </w:r>
    </w:p>
    <w:p w14:paraId="4903A7EA" w14:textId="77777777" w:rsidR="00611EAC" w:rsidRPr="00D51471" w:rsidRDefault="00611EAC" w:rsidP="00611EAC">
      <w:pPr>
        <w:pStyle w:val="Kop8"/>
        <w:rPr>
          <w:lang w:val="fr-BE"/>
        </w:rPr>
      </w:pPr>
      <w:r w:rsidRPr="00D51471">
        <w:rPr>
          <w:lang w:val="fr-BE"/>
        </w:rPr>
        <w:t>.31.23.</w:t>
      </w:r>
      <w:r w:rsidRPr="00D51471">
        <w:rPr>
          <w:lang w:val="fr-BE"/>
        </w:rPr>
        <w:tab/>
      </w:r>
      <w:r w:rsidR="00893088" w:rsidRPr="00D51471">
        <w:rPr>
          <w:lang w:val="fr-BE"/>
        </w:rPr>
        <w:t>Composition </w:t>
      </w:r>
      <w:r w:rsidRPr="00D51471">
        <w:rPr>
          <w:lang w:val="fr-BE"/>
        </w:rPr>
        <w:t>:</w:t>
      </w:r>
    </w:p>
    <w:p w14:paraId="2C4D9C5E" w14:textId="77777777" w:rsidR="004C561F" w:rsidRDefault="004C561F" w:rsidP="004C561F">
      <w:pPr>
        <w:pStyle w:val="81"/>
        <w:rPr>
          <w:lang w:val="fr-BE" w:eastAsia="ar-SA"/>
        </w:rPr>
      </w:pPr>
      <w:r>
        <w:rPr>
          <w:lang w:val="fr-BE" w:eastAsia="ar-SA"/>
        </w:rPr>
        <w:t>-</w:t>
      </w:r>
      <w:r>
        <w:rPr>
          <w:lang w:val="fr-BE" w:eastAsia="ar-SA"/>
        </w:rPr>
        <w:tab/>
        <w:t>Feuille de porte avec double joint entre les panneaux;</w:t>
      </w:r>
    </w:p>
    <w:p w14:paraId="38748C41" w14:textId="77777777" w:rsidR="004C561F" w:rsidRDefault="004C561F" w:rsidP="004C561F">
      <w:pPr>
        <w:pStyle w:val="81"/>
        <w:rPr>
          <w:lang w:val="fr-BE" w:eastAsia="ar-SA"/>
        </w:rPr>
      </w:pPr>
      <w:r>
        <w:rPr>
          <w:lang w:val="fr-BE" w:eastAsia="ar-SA"/>
        </w:rPr>
        <w:t>-</w:t>
      </w:r>
      <w:r>
        <w:rPr>
          <w:lang w:val="fr-BE" w:eastAsia="ar-SA"/>
        </w:rPr>
        <w:tab/>
        <w:t xml:space="preserve">t de finition </w:t>
      </w:r>
      <w:r>
        <w:rPr>
          <w:rStyle w:val="OptieChar"/>
          <w:lang w:val="fr-BE" w:eastAsia="ar-SA"/>
        </w:rPr>
        <w:t>#</w:t>
      </w:r>
      <w:r>
        <w:rPr>
          <w:lang w:val="fr-BE" w:eastAsia="ar-SA"/>
        </w:rPr>
        <w:t xml:space="preserve">panneaux </w:t>
      </w:r>
      <w:r>
        <w:rPr>
          <w:rStyle w:val="OptieChar"/>
          <w:lang w:val="fr-BE" w:eastAsia="ar-SA"/>
        </w:rPr>
        <w:t>#</w:t>
      </w:r>
      <w:r>
        <w:rPr>
          <w:lang w:val="fr-BE" w:eastAsia="ar-SA"/>
        </w:rPr>
        <w:t>lamelles</w:t>
      </w:r>
    </w:p>
    <w:p w14:paraId="6A3565BD" w14:textId="77777777" w:rsidR="004C561F" w:rsidRDefault="004C561F" w:rsidP="004C561F">
      <w:pPr>
        <w:pStyle w:val="81"/>
        <w:rPr>
          <w:lang w:val="fr-BE" w:eastAsia="ar-SA"/>
        </w:rPr>
      </w:pPr>
      <w:r>
        <w:rPr>
          <w:lang w:val="fr-BE" w:eastAsia="ar-SA"/>
        </w:rPr>
        <w:t>-</w:t>
      </w:r>
      <w:r>
        <w:rPr>
          <w:lang w:val="fr-BE" w:eastAsia="ar-SA"/>
        </w:rPr>
        <w:tab/>
        <w:t>Cadre de guidage</w:t>
      </w:r>
    </w:p>
    <w:p w14:paraId="1D8CF27B" w14:textId="77777777" w:rsidR="004C561F" w:rsidRDefault="004C561F" w:rsidP="004C561F">
      <w:pPr>
        <w:pStyle w:val="81"/>
        <w:rPr>
          <w:lang w:val="fr-BE" w:eastAsia="ar-SA"/>
        </w:rPr>
      </w:pPr>
      <w:r>
        <w:rPr>
          <w:lang w:val="fr-BE" w:eastAsia="ar-SA"/>
        </w:rPr>
        <w:t>-</w:t>
      </w:r>
      <w:r>
        <w:rPr>
          <w:lang w:val="fr-BE" w:eastAsia="ar-SA"/>
        </w:rPr>
        <w:tab/>
        <w:t>Contrepoids</w:t>
      </w:r>
    </w:p>
    <w:p w14:paraId="433F24F6" w14:textId="77777777" w:rsidR="004C561F" w:rsidRDefault="004C561F" w:rsidP="004C561F">
      <w:pPr>
        <w:pStyle w:val="81"/>
        <w:rPr>
          <w:lang w:val="fr-BE" w:eastAsia="ar-SA"/>
        </w:rPr>
      </w:pPr>
      <w:r>
        <w:rPr>
          <w:lang w:val="fr-BE" w:eastAsia="ar-SA"/>
        </w:rPr>
        <w:t>-</w:t>
      </w:r>
      <w:r>
        <w:rPr>
          <w:lang w:val="fr-BE" w:eastAsia="ar-SA"/>
        </w:rPr>
        <w:tab/>
        <w:t>Commande manuelle</w:t>
      </w:r>
    </w:p>
    <w:p w14:paraId="6879C7C2" w14:textId="40F63F1E" w:rsidR="004C561F" w:rsidRPr="00F257E2" w:rsidRDefault="004C561F" w:rsidP="004C561F">
      <w:pPr>
        <w:pStyle w:val="81"/>
        <w:rPr>
          <w:rStyle w:val="OptieChar"/>
          <w:color w:val="000000" w:themeColor="text1"/>
          <w:lang w:val="fr-BE" w:eastAsia="ar-SA"/>
        </w:rPr>
      </w:pPr>
      <w:r w:rsidRPr="00F257E2">
        <w:rPr>
          <w:rStyle w:val="OptieChar"/>
          <w:color w:val="000000" w:themeColor="text1"/>
          <w:lang w:val="fr-BE" w:eastAsia="ar-SA"/>
        </w:rPr>
        <w:t>-</w:t>
      </w:r>
      <w:r w:rsidRPr="00F257E2">
        <w:rPr>
          <w:rStyle w:val="OptieChar"/>
          <w:color w:val="000000" w:themeColor="text1"/>
          <w:lang w:val="fr-BE" w:eastAsia="ar-SA"/>
        </w:rPr>
        <w:tab/>
        <w:t>Commande électrique</w:t>
      </w:r>
      <w:r w:rsidR="00F257E2" w:rsidRPr="00F257E2">
        <w:rPr>
          <w:rStyle w:val="OptieChar"/>
          <w:color w:val="000000" w:themeColor="text1"/>
          <w:lang w:val="fr-BE" w:eastAsia="ar-SA"/>
        </w:rPr>
        <w:t>, selon métré</w:t>
      </w:r>
    </w:p>
    <w:p w14:paraId="22F147E0" w14:textId="77777777" w:rsidR="004C561F" w:rsidRDefault="004C561F" w:rsidP="004C561F">
      <w:pPr>
        <w:pStyle w:val="81"/>
        <w:rPr>
          <w:lang w:val="fr-BE" w:eastAsia="ar-SA"/>
        </w:rPr>
      </w:pPr>
      <w:r>
        <w:rPr>
          <w:lang w:val="fr-BE" w:eastAsia="ar-SA"/>
        </w:rPr>
        <w:t>-</w:t>
      </w:r>
      <w:r>
        <w:rPr>
          <w:lang w:val="fr-BE" w:eastAsia="ar-SA"/>
        </w:rPr>
        <w:tab/>
        <w:t>Garnitures</w:t>
      </w:r>
    </w:p>
    <w:p w14:paraId="1D5F3385" w14:textId="77777777" w:rsidR="004C561F" w:rsidRDefault="004C561F" w:rsidP="004C561F">
      <w:pPr>
        <w:pStyle w:val="81"/>
        <w:rPr>
          <w:lang w:val="fr-BE" w:eastAsia="ar-SA"/>
        </w:rPr>
      </w:pPr>
      <w:r>
        <w:rPr>
          <w:lang w:val="fr-BE" w:eastAsia="ar-SA"/>
        </w:rPr>
        <w:t>-</w:t>
      </w:r>
      <w:r>
        <w:rPr>
          <w:lang w:val="fr-BE" w:eastAsia="ar-SA"/>
        </w:rPr>
        <w:tab/>
        <w:t>Joints périphériques sur les 4 côtés;</w:t>
      </w:r>
    </w:p>
    <w:p w14:paraId="6848324E" w14:textId="77777777" w:rsidR="004745BB" w:rsidRPr="00D51471" w:rsidRDefault="004745BB" w:rsidP="004745BB">
      <w:pPr>
        <w:pStyle w:val="81"/>
        <w:rPr>
          <w:rStyle w:val="OptieChar"/>
          <w:highlight w:val="yellow"/>
          <w:lang w:val="en-US"/>
        </w:rPr>
      </w:pPr>
      <w:r w:rsidRPr="00D51471">
        <w:rPr>
          <w:rStyle w:val="OptieChar"/>
          <w:highlight w:val="yellow"/>
          <w:lang w:val="en-US"/>
        </w:rPr>
        <w:t>#-</w:t>
      </w:r>
      <w:r w:rsidRPr="00D51471">
        <w:rPr>
          <w:rStyle w:val="OptieChar"/>
          <w:highlight w:val="yellow"/>
          <w:lang w:val="en-US"/>
        </w:rPr>
        <w:tab/>
        <w:t>…</w:t>
      </w:r>
    </w:p>
    <w:p w14:paraId="34BED4FF" w14:textId="77777777" w:rsidR="004745BB" w:rsidRPr="00D51471" w:rsidRDefault="004745BB" w:rsidP="004745BB">
      <w:pPr>
        <w:pStyle w:val="Kop8"/>
      </w:pPr>
      <w:r w:rsidRPr="00D51471">
        <w:t>.31.44.</w:t>
      </w:r>
      <w:r w:rsidRPr="00D51471">
        <w:tab/>
      </w:r>
      <w:r w:rsidR="0068327A" w:rsidRPr="00D51471">
        <w:t>Aspect</w:t>
      </w:r>
      <w:r w:rsidRPr="00D51471">
        <w:t>:</w:t>
      </w:r>
    </w:p>
    <w:p w14:paraId="17FDFB61" w14:textId="77777777" w:rsidR="004745BB" w:rsidRPr="004C561F" w:rsidRDefault="004745BB" w:rsidP="004745BB">
      <w:pPr>
        <w:pStyle w:val="Kop9"/>
        <w:rPr>
          <w:lang w:val="fr-BE"/>
        </w:rPr>
      </w:pPr>
      <w:r w:rsidRPr="00D51471">
        <w:lastRenderedPageBreak/>
        <w:t>.31.44.10.</w:t>
      </w:r>
      <w:r w:rsidRPr="00D51471">
        <w:tab/>
      </w:r>
      <w:r w:rsidR="0068327A" w:rsidRPr="004C561F">
        <w:rPr>
          <w:lang w:val="fr-BE"/>
        </w:rPr>
        <w:t>Cou</w:t>
      </w:r>
      <w:r w:rsidRPr="004C561F">
        <w:rPr>
          <w:lang w:val="fr-BE"/>
        </w:rPr>
        <w:t>leur:</w:t>
      </w:r>
    </w:p>
    <w:p w14:paraId="05A16952" w14:textId="77777777" w:rsidR="004C561F" w:rsidRDefault="004C561F" w:rsidP="004C561F">
      <w:pPr>
        <w:pStyle w:val="83Kenm"/>
        <w:rPr>
          <w:i/>
          <w:color w:val="808080"/>
          <w:lang w:val="fr-BE" w:eastAsia="ar-SA"/>
        </w:rPr>
      </w:pPr>
      <w:r>
        <w:rPr>
          <w:lang w:val="fr-BE" w:eastAsia="ar-SA"/>
        </w:rPr>
        <w:t>-</w:t>
      </w:r>
      <w:r>
        <w:rPr>
          <w:lang w:val="fr-BE" w:eastAsia="ar-SA"/>
        </w:rPr>
        <w:tab/>
        <w:t>Couleur face visible – côté intérieur:</w:t>
      </w:r>
      <w:r>
        <w:rPr>
          <w:lang w:val="fr-BE" w:eastAsia="ar-SA"/>
        </w:rPr>
        <w:tab/>
        <w:t>couleur RAL- nr 9010</w:t>
      </w:r>
      <w:r>
        <w:rPr>
          <w:i/>
          <w:color w:val="808080"/>
          <w:lang w:val="fr-BE" w:eastAsia="ar-SA"/>
        </w:rPr>
        <w:t xml:space="preserve"> [blanc pur]</w:t>
      </w:r>
    </w:p>
    <w:p w14:paraId="1C52214B" w14:textId="77777777" w:rsidR="00343DE8" w:rsidRPr="00946A12" w:rsidRDefault="00343DE8" w:rsidP="00AE0133">
      <w:pPr>
        <w:pStyle w:val="Kop8"/>
      </w:pPr>
      <w:r w:rsidRPr="00AE0133">
        <w:t>.31.50</w:t>
      </w:r>
      <w:r w:rsidRPr="00946A12">
        <w:tab/>
      </w:r>
      <w:proofErr w:type="spellStart"/>
      <w:r w:rsidRPr="00946A12">
        <w:t>Caractéristiques</w:t>
      </w:r>
      <w:proofErr w:type="spellEnd"/>
      <w:r w:rsidRPr="00946A12">
        <w:t xml:space="preserve"> relatives aux </w:t>
      </w:r>
      <w:proofErr w:type="spellStart"/>
      <w:r w:rsidRPr="00946A12">
        <w:t>prestations</w:t>
      </w:r>
      <w:proofErr w:type="spellEnd"/>
      <w:r>
        <w:t> :</w:t>
      </w:r>
    </w:p>
    <w:p w14:paraId="15D3FE0F" w14:textId="77777777" w:rsidR="00343DE8" w:rsidRPr="00946A12" w:rsidRDefault="00343DE8" w:rsidP="00343DE8">
      <w:pPr>
        <w:pStyle w:val="Kop8"/>
        <w:rPr>
          <w:lang w:val="fr-BE"/>
        </w:rPr>
      </w:pPr>
      <w:r w:rsidRPr="00946A12">
        <w:rPr>
          <w:lang w:val="fr-BE"/>
        </w:rPr>
        <w:t>.31.51.</w:t>
      </w:r>
      <w:r w:rsidRPr="00946A12">
        <w:rPr>
          <w:lang w:val="fr-BE"/>
        </w:rPr>
        <w:tab/>
        <w:t>ER1 Résistance mécanique et stabilité</w:t>
      </w:r>
      <w:r>
        <w:rPr>
          <w:lang w:val="fr-BE"/>
        </w:rPr>
        <w:t> :</w:t>
      </w:r>
    </w:p>
    <w:p w14:paraId="00C647B1" w14:textId="77777777" w:rsidR="00343DE8" w:rsidRPr="00946A12" w:rsidRDefault="00343DE8" w:rsidP="00343DE8">
      <w:pPr>
        <w:pStyle w:val="80FR"/>
      </w:pPr>
      <w:r w:rsidRPr="00946A12">
        <w:t>Des fonctions de sécurité intégrées de série conformes à la norme NBN EN 13241-1</w:t>
      </w:r>
      <w:r w:rsidR="00893088">
        <w:t xml:space="preserve">+A1:2011 </w:t>
      </w:r>
      <w:r w:rsidRPr="00946A12">
        <w:t>offriront une protection contre les blessures</w:t>
      </w:r>
      <w:r>
        <w:t> :</w:t>
      </w:r>
      <w:r w:rsidRPr="00946A12">
        <w:t xml:space="preserve"> sécurité anti-pincement, sécurité contre un retour de la porte et verrouillage anti-intrusion.</w:t>
      </w:r>
    </w:p>
    <w:p w14:paraId="51B8F44B" w14:textId="77777777" w:rsidR="00343DE8" w:rsidRPr="00D51471" w:rsidRDefault="00343DE8" w:rsidP="00343DE8">
      <w:pPr>
        <w:pStyle w:val="Kop9"/>
        <w:rPr>
          <w:lang w:val="fr-BE"/>
        </w:rPr>
      </w:pPr>
      <w:r w:rsidRPr="00D51471">
        <w:rPr>
          <w:lang w:val="fr-BE"/>
        </w:rPr>
        <w:t>.31.51.50.</w:t>
      </w:r>
      <w:r w:rsidRPr="00D51471">
        <w:rPr>
          <w:lang w:val="fr-BE"/>
        </w:rPr>
        <w:tab/>
        <w:t>Déformations :</w:t>
      </w:r>
    </w:p>
    <w:p w14:paraId="3F80B46B" w14:textId="77777777" w:rsidR="00893088" w:rsidRDefault="00343DE8" w:rsidP="00343DE8">
      <w:pPr>
        <w:pStyle w:val="83Car"/>
        <w:rPr>
          <w:rStyle w:val="OptionCar"/>
        </w:rPr>
      </w:pPr>
      <w:r w:rsidRPr="00946A12">
        <w:t>-</w:t>
      </w:r>
      <w:r w:rsidRPr="00946A12">
        <w:tab/>
        <w:t>Résistance à la charge au vent selon NBN EN 12424:2000:</w:t>
      </w:r>
      <w:r w:rsidRPr="00946A12">
        <w:tab/>
      </w:r>
      <w:r w:rsidR="00893088">
        <w:t>c</w:t>
      </w:r>
      <w:r w:rsidR="00893088" w:rsidRPr="000B73DC">
        <w:t>lasse</w:t>
      </w:r>
      <w:r w:rsidR="00893088">
        <w:t xml:space="preserve"> 5; 1400 Pa</w:t>
      </w:r>
      <w:r w:rsidR="00893088" w:rsidRPr="00946A12">
        <w:rPr>
          <w:rStyle w:val="OptionCar"/>
        </w:rPr>
        <w:t xml:space="preserve"> </w:t>
      </w:r>
    </w:p>
    <w:p w14:paraId="479643A3" w14:textId="77777777" w:rsidR="004C561F" w:rsidRPr="00D51471" w:rsidRDefault="004C561F" w:rsidP="00AE0133">
      <w:pPr>
        <w:pStyle w:val="Kop8"/>
        <w:rPr>
          <w:lang w:val="fr-BE"/>
        </w:rPr>
      </w:pPr>
      <w:r w:rsidRPr="00D51471">
        <w:rPr>
          <w:lang w:val="fr-BE"/>
        </w:rPr>
        <w:t>.31.53.</w:t>
      </w:r>
      <w:r w:rsidRPr="00D51471">
        <w:rPr>
          <w:lang w:val="fr-BE"/>
        </w:rPr>
        <w:tab/>
        <w:t>ER 3 Hygiène, santé, environnement:</w:t>
      </w:r>
    </w:p>
    <w:p w14:paraId="6AADAB17" w14:textId="77777777" w:rsidR="004C561F" w:rsidRPr="00D51471" w:rsidRDefault="004C561F" w:rsidP="004C561F">
      <w:pPr>
        <w:pStyle w:val="Kop9"/>
        <w:rPr>
          <w:lang w:val="fr-BE"/>
        </w:rPr>
      </w:pPr>
      <w:r w:rsidRPr="00D51471">
        <w:rPr>
          <w:lang w:val="fr-BE"/>
        </w:rPr>
        <w:t>.31.53.30.</w:t>
      </w:r>
      <w:r w:rsidRPr="00D51471">
        <w:rPr>
          <w:lang w:val="fr-BE"/>
        </w:rPr>
        <w:tab/>
        <w:t>Étanchéité à la pluie, à l'eau et à l'humidité:</w:t>
      </w:r>
    </w:p>
    <w:p w14:paraId="23897A42" w14:textId="77777777" w:rsidR="004C561F" w:rsidRDefault="004C561F" w:rsidP="004C561F">
      <w:pPr>
        <w:pStyle w:val="83Kenm"/>
        <w:rPr>
          <w:lang w:val="fr-BE" w:eastAsia="ar-SA"/>
        </w:rPr>
      </w:pPr>
      <w:r>
        <w:rPr>
          <w:lang w:val="fr-BE" w:eastAsia="ar-SA"/>
        </w:rPr>
        <w:t>-</w:t>
      </w:r>
      <w:r>
        <w:rPr>
          <w:lang w:val="fr-BE" w:eastAsia="ar-SA"/>
        </w:rPr>
        <w:tab/>
        <w:t>Étanchéité à l'eau selon NBN EN 12425:2000:</w:t>
      </w:r>
      <w:r>
        <w:rPr>
          <w:lang w:val="fr-BE" w:eastAsia="ar-SA"/>
        </w:rPr>
        <w:tab/>
        <w:t xml:space="preserve">classe 3 (130 Pa) pour la porte </w:t>
      </w:r>
    </w:p>
    <w:p w14:paraId="6C23F4D7" w14:textId="77777777" w:rsidR="004C561F" w:rsidRPr="00D51471" w:rsidRDefault="004C561F" w:rsidP="004C561F">
      <w:pPr>
        <w:pStyle w:val="Kop9"/>
        <w:rPr>
          <w:lang w:val="fr-BE"/>
        </w:rPr>
      </w:pPr>
      <w:r w:rsidRPr="00D51471">
        <w:rPr>
          <w:lang w:val="fr-BE"/>
        </w:rPr>
        <w:t>.31.53.40.</w:t>
      </w:r>
      <w:r w:rsidRPr="00D51471">
        <w:rPr>
          <w:lang w:val="fr-BE"/>
        </w:rPr>
        <w:tab/>
        <w:t>Étanchéité à l'air :</w:t>
      </w:r>
    </w:p>
    <w:p w14:paraId="3A74C528" w14:textId="77777777" w:rsidR="004C561F" w:rsidRDefault="004C561F" w:rsidP="004C561F">
      <w:pPr>
        <w:pStyle w:val="83Kenm"/>
        <w:rPr>
          <w:lang w:val="fr-BE" w:eastAsia="ar-SA"/>
        </w:rPr>
      </w:pPr>
      <w:r>
        <w:rPr>
          <w:lang w:val="fr-BE" w:eastAsia="ar-SA"/>
        </w:rPr>
        <w:t>-</w:t>
      </w:r>
      <w:r>
        <w:rPr>
          <w:lang w:val="fr-BE" w:eastAsia="ar-SA"/>
        </w:rPr>
        <w:tab/>
        <w:t>Perméabilité à l'air selon NBN EN 12426:</w:t>
      </w:r>
      <w:r>
        <w:rPr>
          <w:lang w:val="fr-BE" w:eastAsia="ar-SA"/>
        </w:rPr>
        <w:tab/>
        <w:t>classe 4</w:t>
      </w:r>
    </w:p>
    <w:p w14:paraId="2CBC5C7C" w14:textId="77777777" w:rsidR="003C761E" w:rsidRPr="00980D96" w:rsidRDefault="003C761E" w:rsidP="003C761E">
      <w:pPr>
        <w:pStyle w:val="Kop8"/>
        <w:rPr>
          <w:lang w:val="fr-BE"/>
        </w:rPr>
      </w:pPr>
      <w:r w:rsidRPr="00980D96">
        <w:rPr>
          <w:lang w:val="fr-BE"/>
        </w:rPr>
        <w:t>.31.54.</w:t>
      </w:r>
      <w:r w:rsidRPr="00980D96">
        <w:rPr>
          <w:lang w:val="fr-BE"/>
        </w:rPr>
        <w:tab/>
        <w:t>ER4 Sécurité d’utilisation :</w:t>
      </w:r>
    </w:p>
    <w:p w14:paraId="5134C96D" w14:textId="77777777" w:rsidR="003C761E" w:rsidRPr="00980D96" w:rsidRDefault="003C761E" w:rsidP="003C761E">
      <w:pPr>
        <w:pStyle w:val="Kop9"/>
        <w:rPr>
          <w:lang w:val="fr-BE"/>
        </w:rPr>
      </w:pPr>
      <w:r w:rsidRPr="00980D96">
        <w:rPr>
          <w:lang w:val="fr-BE"/>
        </w:rPr>
        <w:t>.31.54.10.</w:t>
      </w:r>
      <w:r w:rsidRPr="00980D96">
        <w:rPr>
          <w:lang w:val="fr-BE"/>
        </w:rPr>
        <w:tab/>
        <w:t>Performances générales :</w:t>
      </w:r>
    </w:p>
    <w:p w14:paraId="71204644" w14:textId="77777777" w:rsidR="003C761E" w:rsidRPr="00980D96" w:rsidRDefault="003C761E" w:rsidP="003C761E">
      <w:pPr>
        <w:pStyle w:val="80FR"/>
      </w:pPr>
      <w:r w:rsidRPr="00980D96">
        <w:t xml:space="preserve">Les portes satisferont aux exigences de sécurité formulées par la norme </w:t>
      </w:r>
      <w:r>
        <w:t>NBN EN 13241-1+A1:2011</w:t>
      </w:r>
      <w:r w:rsidRPr="00980D96">
        <w:t>.</w:t>
      </w:r>
    </w:p>
    <w:p w14:paraId="7E349F94" w14:textId="77777777" w:rsidR="004C561F" w:rsidRDefault="004C561F" w:rsidP="004C561F">
      <w:pPr>
        <w:pStyle w:val="83Kenm"/>
        <w:rPr>
          <w:lang w:val="fr-BE" w:eastAsia="ar-SA"/>
        </w:rPr>
      </w:pPr>
      <w:r>
        <w:rPr>
          <w:lang w:val="fr-BE" w:eastAsia="ar-SA"/>
        </w:rPr>
        <w:t>–</w:t>
      </w:r>
      <w:r>
        <w:rPr>
          <w:lang w:val="fr-BE" w:eastAsia="ar-SA"/>
        </w:rPr>
        <w:tab/>
        <w:t>Équipement de sécurité:</w:t>
      </w:r>
      <w:r>
        <w:rPr>
          <w:lang w:val="fr-BE" w:eastAsia="ar-SA"/>
        </w:rPr>
        <w:tab/>
        <w:t xml:space="preserve">▪ La protection contre la rupture de câble s'actionne lorsque l'un des câbles de levage se rompt. La feuille de porte est alors bloquée dans les rails, qui empêchent sa chute libre. Après activation de la protection </w:t>
      </w:r>
      <w:proofErr w:type="spellStart"/>
      <w:r>
        <w:rPr>
          <w:lang w:val="fr-BE" w:eastAsia="ar-SA"/>
        </w:rPr>
        <w:t>antirupture</w:t>
      </w:r>
      <w:proofErr w:type="spellEnd"/>
      <w:r>
        <w:rPr>
          <w:lang w:val="fr-BE" w:eastAsia="ar-SA"/>
        </w:rPr>
        <w:t xml:space="preserve">, il devient impossible de mouvoir la porte. Le moteur électrique est automatiquement coupé. </w:t>
      </w:r>
    </w:p>
    <w:p w14:paraId="43DADACA" w14:textId="77777777" w:rsidR="004C561F" w:rsidRDefault="004C561F" w:rsidP="004C561F">
      <w:pPr>
        <w:pStyle w:val="83Kenm"/>
        <w:rPr>
          <w:lang w:val="fr-BE" w:eastAsia="ar-SA"/>
        </w:rPr>
      </w:pPr>
      <w:r>
        <w:rPr>
          <w:lang w:val="fr-BE" w:eastAsia="ar-SA"/>
        </w:rPr>
        <w:tab/>
      </w:r>
      <w:r>
        <w:rPr>
          <w:lang w:val="fr-BE" w:eastAsia="ar-SA"/>
        </w:rPr>
        <w:tab/>
        <w:t xml:space="preserve">▪ La protection </w:t>
      </w:r>
      <w:proofErr w:type="spellStart"/>
      <w:r>
        <w:rPr>
          <w:lang w:val="fr-BE" w:eastAsia="ar-SA"/>
        </w:rPr>
        <w:t>antirupture</w:t>
      </w:r>
      <w:proofErr w:type="spellEnd"/>
      <w:r>
        <w:rPr>
          <w:lang w:val="fr-BE" w:eastAsia="ar-SA"/>
        </w:rPr>
        <w:t xml:space="preserve"> de levier se met en action lorsque le levier est cassé, et empêche la chute libre de la porte. L'axe portant la bobine de câble est alors bloqué, empêchant la porte de descendre. La porte fonctionne à nouveau lorsque le vérin défectueux est remplacé et qu'un nouveau système de protection est installé.</w:t>
      </w:r>
    </w:p>
    <w:p w14:paraId="604347D3" w14:textId="46C87780" w:rsidR="004C561F" w:rsidRDefault="004C561F" w:rsidP="004C561F">
      <w:pPr>
        <w:pStyle w:val="83Kenm"/>
        <w:rPr>
          <w:rStyle w:val="OptieChar"/>
          <w:lang w:val="fr-BE" w:eastAsia="ar-SA"/>
        </w:rPr>
      </w:pPr>
      <w:r w:rsidRPr="00B74B7A">
        <w:rPr>
          <w:rStyle w:val="OptieChar"/>
          <w:color w:val="000000" w:themeColor="text1"/>
          <w:lang w:val="fr-BE" w:eastAsia="ar-SA"/>
        </w:rPr>
        <w:t>-</w:t>
      </w:r>
      <w:r w:rsidRPr="00B74B7A">
        <w:rPr>
          <w:rStyle w:val="OptieChar"/>
          <w:color w:val="000000" w:themeColor="text1"/>
          <w:lang w:val="fr-BE" w:eastAsia="ar-SA"/>
        </w:rPr>
        <w:tab/>
      </w:r>
      <w:r w:rsidR="00F257E2" w:rsidRPr="00B74B7A">
        <w:rPr>
          <w:rStyle w:val="OptieChar"/>
          <w:color w:val="000000" w:themeColor="text1"/>
          <w:lang w:val="fr-BE" w:eastAsia="ar-SA"/>
        </w:rPr>
        <w:t xml:space="preserve">Option : </w:t>
      </w:r>
      <w:r w:rsidR="00B74B7A" w:rsidRPr="00B74B7A">
        <w:rPr>
          <w:rStyle w:val="OptieChar"/>
          <w:color w:val="000000" w:themeColor="text1"/>
          <w:lang w:val="fr-BE" w:eastAsia="ar-SA"/>
        </w:rPr>
        <w:t>p</w:t>
      </w:r>
      <w:r w:rsidRPr="00B74B7A">
        <w:rPr>
          <w:rStyle w:val="OptieChar"/>
          <w:color w:val="000000" w:themeColor="text1"/>
          <w:lang w:val="fr-BE" w:eastAsia="ar-SA"/>
        </w:rPr>
        <w:t>rotection anti-effraction supplémentaire:</w:t>
      </w:r>
      <w:r w:rsidRPr="00B74B7A">
        <w:rPr>
          <w:rStyle w:val="OptieChar"/>
          <w:color w:val="000000" w:themeColor="text1"/>
          <w:lang w:val="fr-BE" w:eastAsia="ar-SA"/>
        </w:rPr>
        <w:tab/>
        <w:t>protection empêchant le soulèvement forcé de la porte</w:t>
      </w:r>
      <w:r>
        <w:rPr>
          <w:rStyle w:val="OptieChar"/>
          <w:lang w:val="fr-BE" w:eastAsia="ar-SA"/>
        </w:rPr>
        <w:t xml:space="preserve">. </w:t>
      </w:r>
    </w:p>
    <w:p w14:paraId="10275E52" w14:textId="77777777" w:rsidR="00343DE8" w:rsidRPr="00946A12" w:rsidRDefault="00343DE8" w:rsidP="00343DE8">
      <w:pPr>
        <w:pStyle w:val="Kop8"/>
        <w:rPr>
          <w:lang w:val="fr-BE"/>
        </w:rPr>
      </w:pPr>
      <w:r w:rsidRPr="00946A12">
        <w:rPr>
          <w:lang w:val="fr-BE"/>
        </w:rPr>
        <w:t>.31.55.</w:t>
      </w:r>
      <w:r w:rsidRPr="00946A12">
        <w:rPr>
          <w:lang w:val="fr-BE"/>
        </w:rPr>
        <w:tab/>
        <w:t>ER5 Protection acoustique</w:t>
      </w:r>
      <w:r>
        <w:rPr>
          <w:lang w:val="fr-BE"/>
        </w:rPr>
        <w:t> :</w:t>
      </w:r>
    </w:p>
    <w:p w14:paraId="515A1C25" w14:textId="77777777" w:rsidR="00343DE8" w:rsidRPr="00946A12" w:rsidRDefault="00343DE8" w:rsidP="00343DE8">
      <w:pPr>
        <w:pStyle w:val="Kop9"/>
      </w:pPr>
      <w:r w:rsidRPr="00946A12">
        <w:t>.31.55.10.</w:t>
      </w:r>
      <w:r w:rsidRPr="00946A12">
        <w:tab/>
        <w:t xml:space="preserve">Bruits </w:t>
      </w:r>
      <w:proofErr w:type="spellStart"/>
      <w:r w:rsidRPr="00946A12">
        <w:t>aériens</w:t>
      </w:r>
      <w:proofErr w:type="spellEnd"/>
      <w:r w:rsidRPr="00946A12">
        <w:t xml:space="preserve"> </w:t>
      </w:r>
      <w:proofErr w:type="spellStart"/>
      <w:r w:rsidRPr="00946A12">
        <w:t>extérieurs</w:t>
      </w:r>
      <w:proofErr w:type="spellEnd"/>
      <w:r>
        <w:t> :</w:t>
      </w:r>
    </w:p>
    <w:p w14:paraId="08F6A5AA" w14:textId="77777777" w:rsidR="00893088" w:rsidRDefault="00343DE8" w:rsidP="00343DE8">
      <w:pPr>
        <w:pStyle w:val="83Car"/>
      </w:pPr>
      <w:r w:rsidRPr="00946A12">
        <w:t>-</w:t>
      </w:r>
      <w:r w:rsidRPr="00946A12">
        <w:tab/>
        <w:t>Isolation acoustique</w:t>
      </w:r>
      <w:r w:rsidR="00893088">
        <w:t xml:space="preserve"> selon</w:t>
      </w:r>
      <w:r w:rsidR="00893088" w:rsidRPr="000B73DC">
        <w:t xml:space="preserve"> NBN EN ISO 717-1/A12006:</w:t>
      </w:r>
      <w:r w:rsidR="00893088" w:rsidRPr="000B73DC">
        <w:tab/>
      </w:r>
      <w:proofErr w:type="spellStart"/>
      <w:r w:rsidR="00893088">
        <w:t>Rw</w:t>
      </w:r>
      <w:proofErr w:type="spellEnd"/>
      <w:r w:rsidR="00893088">
        <w:t xml:space="preserve"> = 25</w:t>
      </w:r>
      <w:r w:rsidR="00893088" w:rsidRPr="000B73DC">
        <w:t> dB</w:t>
      </w:r>
      <w:r w:rsidR="00893088">
        <w:t xml:space="preserve"> </w:t>
      </w:r>
      <w:proofErr w:type="spellStart"/>
      <w:r w:rsidR="00893088">
        <w:t>reduction</w:t>
      </w:r>
      <w:proofErr w:type="spellEnd"/>
    </w:p>
    <w:p w14:paraId="793E25A6" w14:textId="77777777" w:rsidR="00343DE8" w:rsidRPr="00946A12" w:rsidRDefault="00343DE8" w:rsidP="00343DE8">
      <w:pPr>
        <w:pStyle w:val="Kop8"/>
        <w:rPr>
          <w:lang w:val="fr-BE"/>
        </w:rPr>
      </w:pPr>
      <w:r w:rsidRPr="00946A12">
        <w:rPr>
          <w:lang w:val="fr-BE"/>
        </w:rPr>
        <w:t>.31.56.</w:t>
      </w:r>
      <w:r w:rsidRPr="00946A12">
        <w:rPr>
          <w:lang w:val="fr-BE"/>
        </w:rPr>
        <w:tab/>
        <w:t xml:space="preserve">ER6 </w:t>
      </w:r>
      <w:proofErr w:type="spellStart"/>
      <w:r w:rsidRPr="00946A12">
        <w:rPr>
          <w:lang w:val="fr-BE"/>
        </w:rPr>
        <w:t>Economie</w:t>
      </w:r>
      <w:proofErr w:type="spellEnd"/>
      <w:r w:rsidRPr="00946A12">
        <w:rPr>
          <w:lang w:val="fr-BE"/>
        </w:rPr>
        <w:t xml:space="preserve"> d’énergie et préservation de la chaleur</w:t>
      </w:r>
      <w:r>
        <w:rPr>
          <w:lang w:val="fr-BE"/>
        </w:rPr>
        <w:t> :</w:t>
      </w:r>
    </w:p>
    <w:p w14:paraId="603748AA" w14:textId="77777777" w:rsidR="00343DE8" w:rsidRPr="00946A12" w:rsidRDefault="00343DE8" w:rsidP="00343DE8">
      <w:pPr>
        <w:pStyle w:val="Kop9"/>
      </w:pPr>
      <w:r w:rsidRPr="00946A12">
        <w:t>.31.56.10.</w:t>
      </w:r>
      <w:r w:rsidRPr="00946A12">
        <w:tab/>
        <w:t xml:space="preserve">Isolation </w:t>
      </w:r>
      <w:proofErr w:type="spellStart"/>
      <w:r w:rsidRPr="00946A12">
        <w:t>thermique</w:t>
      </w:r>
      <w:proofErr w:type="spellEnd"/>
      <w:r>
        <w:t> :</w:t>
      </w:r>
    </w:p>
    <w:p w14:paraId="43EB893C" w14:textId="77777777" w:rsidR="004C561F" w:rsidRDefault="004C561F" w:rsidP="004C561F">
      <w:pPr>
        <w:pStyle w:val="83Kenm"/>
        <w:numPr>
          <w:ilvl w:val="0"/>
          <w:numId w:val="45"/>
        </w:numPr>
        <w:rPr>
          <w:lang w:val="fr-BE" w:eastAsia="ar-SA"/>
        </w:rPr>
      </w:pPr>
      <w:r>
        <w:rPr>
          <w:lang w:val="fr-BE" w:eastAsia="ar-SA"/>
        </w:rPr>
        <w:t xml:space="preserve">Isolation thermique </w:t>
      </w:r>
      <w:r>
        <w:rPr>
          <w:i/>
          <w:color w:val="808080"/>
          <w:lang w:val="fr-BE" w:eastAsia="ar-SA"/>
        </w:rPr>
        <w:t>[NBN EN 13241-1+A1:2011 et annexe B de NBN EN 12428:2000]</w:t>
      </w:r>
      <w:r>
        <w:rPr>
          <w:lang w:val="fr-BE" w:eastAsia="ar-SA"/>
        </w:rPr>
        <w:t>:</w:t>
      </w:r>
      <w:r>
        <w:rPr>
          <w:lang w:val="fr-BE" w:eastAsia="ar-SA"/>
        </w:rPr>
        <w:br/>
        <w:t>pour le panneau : U = 0,90 W/m</w:t>
      </w:r>
      <w:r>
        <w:rPr>
          <w:szCs w:val="16"/>
          <w:vertAlign w:val="superscript"/>
          <w:lang w:val="fr-BE" w:eastAsia="ar-SA"/>
        </w:rPr>
        <w:t>2</w:t>
      </w:r>
      <w:r>
        <w:rPr>
          <w:lang w:val="fr-BE" w:eastAsia="ar-SA"/>
        </w:rPr>
        <w:t>K</w:t>
      </w:r>
    </w:p>
    <w:p w14:paraId="3DFC96B8" w14:textId="77777777" w:rsidR="004C561F" w:rsidRDefault="004C561F" w:rsidP="004C561F">
      <w:pPr>
        <w:pStyle w:val="83Kenm"/>
        <w:rPr>
          <w:lang w:val="fr-BE" w:eastAsia="ar-SA"/>
        </w:rPr>
      </w:pPr>
      <w:r>
        <w:rPr>
          <w:lang w:val="fr-BE" w:eastAsia="ar-SA"/>
        </w:rPr>
        <w:tab/>
      </w:r>
      <w:r>
        <w:rPr>
          <w:lang w:val="fr-BE" w:eastAsia="ar-SA"/>
        </w:rPr>
        <w:tab/>
        <w:t>pour la feuille de porte, sans ouverture de passage intégrée ou vitrage : U = 1,50 W/m</w:t>
      </w:r>
      <w:r>
        <w:rPr>
          <w:szCs w:val="16"/>
          <w:vertAlign w:val="superscript"/>
          <w:lang w:val="fr-BE" w:eastAsia="ar-SA"/>
        </w:rPr>
        <w:t>2</w:t>
      </w:r>
      <w:r>
        <w:rPr>
          <w:lang w:val="fr-BE" w:eastAsia="ar-SA"/>
        </w:rPr>
        <w:t>K</w:t>
      </w:r>
    </w:p>
    <w:p w14:paraId="1E2ED51B" w14:textId="77777777" w:rsidR="0068327A" w:rsidRPr="00D51471" w:rsidRDefault="008D4172" w:rsidP="00F731B9">
      <w:pPr>
        <w:pStyle w:val="Kop8"/>
        <w:rPr>
          <w:shd w:val="clear" w:color="auto" w:fill="FFFF00"/>
          <w:lang w:val="nl-BE"/>
        </w:rPr>
      </w:pPr>
      <w:r w:rsidRPr="00D51471">
        <w:rPr>
          <w:snapToGrid w:val="0"/>
          <w:lang w:val="nl-BE"/>
        </w:rPr>
        <w:t>.32.</w:t>
      </w:r>
      <w:r w:rsidRPr="00D51471">
        <w:rPr>
          <w:snapToGrid w:val="0"/>
          <w:lang w:val="nl-BE"/>
        </w:rPr>
        <w:tab/>
      </w:r>
      <w:r w:rsidR="004C561F" w:rsidRPr="00D51471">
        <w:rPr>
          <w:lang w:val="nl-BE"/>
        </w:rPr>
        <w:t>Propriété des panneaux de la feuille de porte :</w:t>
      </w:r>
    </w:p>
    <w:p w14:paraId="05B2327F" w14:textId="77777777" w:rsidR="004C561F" w:rsidRDefault="004C561F" w:rsidP="004C561F">
      <w:pPr>
        <w:pStyle w:val="83Kenm"/>
        <w:rPr>
          <w:lang w:val="fr-BE" w:eastAsia="ar-SA"/>
        </w:rPr>
      </w:pPr>
      <w:r>
        <w:rPr>
          <w:lang w:val="fr-BE" w:eastAsia="ar-SA"/>
        </w:rPr>
        <w:t>-</w:t>
      </w:r>
      <w:r>
        <w:rPr>
          <w:lang w:val="fr-BE" w:eastAsia="ar-SA"/>
        </w:rPr>
        <w:tab/>
        <w:t>Type de panneaux :</w:t>
      </w:r>
      <w:r>
        <w:rPr>
          <w:lang w:val="fr-BE" w:eastAsia="ar-SA"/>
        </w:rPr>
        <w:tab/>
        <w:t xml:space="preserve">▪ panneaux en acier à double paroi, isolés thermiquement, profilés par des rainures horizontales, munis en partie inférieure d'une rainure et en partie supérieure d'une languette, pour assurer le raccord des panneaux entre eux. </w:t>
      </w:r>
      <w:r>
        <w:rPr>
          <w:lang w:val="fr-BE" w:eastAsia="ar-SA"/>
        </w:rPr>
        <w:br/>
        <w:t xml:space="preserve">▪ à l'exception du panneau supérieur, tous les panneaux ont la même hauteur standard </w:t>
      </w:r>
      <w:r>
        <w:rPr>
          <w:lang w:val="fr-BE" w:eastAsia="ar-SA"/>
        </w:rPr>
        <w:br/>
        <w:t xml:space="preserve">▪ la hauteur de la section supérieure est déterminante pour l'exactitude de la hauteur de porte </w:t>
      </w:r>
    </w:p>
    <w:p w14:paraId="2047E2C4" w14:textId="77777777" w:rsidR="004C561F" w:rsidRDefault="004C561F" w:rsidP="004C561F">
      <w:pPr>
        <w:pStyle w:val="83Kenm"/>
        <w:rPr>
          <w:lang w:val="fr-BE" w:eastAsia="ar-SA"/>
        </w:rPr>
      </w:pPr>
      <w:r>
        <w:rPr>
          <w:lang w:val="fr-BE" w:eastAsia="ar-SA"/>
        </w:rPr>
        <w:t>-</w:t>
      </w:r>
      <w:r>
        <w:rPr>
          <w:lang w:val="fr-BE" w:eastAsia="ar-SA"/>
        </w:rPr>
        <w:tab/>
        <w:t>Matériau des panneaux:</w:t>
      </w:r>
      <w:r>
        <w:rPr>
          <w:lang w:val="fr-BE" w:eastAsia="ar-SA"/>
        </w:rPr>
        <w:tab/>
        <w:t>acier galvanisé avec âme en PUR</w:t>
      </w:r>
    </w:p>
    <w:p w14:paraId="00D34EA0" w14:textId="77777777" w:rsidR="004C561F" w:rsidRDefault="004C561F" w:rsidP="004C561F">
      <w:pPr>
        <w:pStyle w:val="83Kenm"/>
        <w:rPr>
          <w:lang w:val="fr-BE" w:eastAsia="ar-SA"/>
        </w:rPr>
      </w:pPr>
      <w:r>
        <w:rPr>
          <w:lang w:val="fr-BE" w:eastAsia="ar-SA"/>
        </w:rPr>
        <w:t>-</w:t>
      </w:r>
      <w:r>
        <w:rPr>
          <w:lang w:val="fr-BE" w:eastAsia="ar-SA"/>
        </w:rPr>
        <w:tab/>
        <w:t>Matériau de l'âme des panneaux :</w:t>
      </w:r>
      <w:r>
        <w:rPr>
          <w:lang w:val="fr-BE" w:eastAsia="ar-SA"/>
        </w:rPr>
        <w:tab/>
        <w:t>mousse PUR dure en IPN, densité 38 à 40 kg/m³ HFC, CFC ni HCFC.</w:t>
      </w:r>
    </w:p>
    <w:p w14:paraId="457C064C" w14:textId="77777777" w:rsidR="004C561F" w:rsidRDefault="004C561F" w:rsidP="004C561F">
      <w:pPr>
        <w:pStyle w:val="83Kenm"/>
        <w:rPr>
          <w:lang w:val="fr-BE" w:eastAsia="ar-SA"/>
        </w:rPr>
      </w:pPr>
      <w:r>
        <w:rPr>
          <w:lang w:val="fr-BE" w:eastAsia="ar-SA"/>
        </w:rPr>
        <w:t>-</w:t>
      </w:r>
      <w:r>
        <w:rPr>
          <w:lang w:val="fr-BE" w:eastAsia="ar-SA"/>
        </w:rPr>
        <w:tab/>
        <w:t>Finition de la surface visible :</w:t>
      </w:r>
      <w:r>
        <w:rPr>
          <w:lang w:val="fr-BE" w:eastAsia="ar-SA"/>
        </w:rPr>
        <w:tab/>
        <w:t xml:space="preserve">finition en atelier par couche de primaire de 25 micron minimum, suivie d'un laquage d'une épaisseur minimale de 80 microns. </w:t>
      </w:r>
    </w:p>
    <w:p w14:paraId="420A77F6" w14:textId="77777777" w:rsidR="004C561F" w:rsidRDefault="004C561F" w:rsidP="004C561F">
      <w:pPr>
        <w:pStyle w:val="83Kenm"/>
        <w:rPr>
          <w:lang w:val="fr-BE" w:eastAsia="ar-SA"/>
        </w:rPr>
      </w:pPr>
      <w:r>
        <w:rPr>
          <w:lang w:val="fr-BE" w:eastAsia="ar-SA"/>
        </w:rPr>
        <w:lastRenderedPageBreak/>
        <w:t>-</w:t>
      </w:r>
      <w:r>
        <w:rPr>
          <w:lang w:val="fr-BE" w:eastAsia="ar-SA"/>
        </w:rPr>
        <w:tab/>
        <w:t>Finition de la face intérieure :</w:t>
      </w:r>
      <w:r>
        <w:rPr>
          <w:lang w:val="fr-BE" w:eastAsia="ar-SA"/>
        </w:rPr>
        <w:tab/>
        <w:t>revêtu en usine, RAL 9016</w:t>
      </w:r>
    </w:p>
    <w:p w14:paraId="26A90251" w14:textId="77777777" w:rsidR="004C561F" w:rsidRDefault="004C561F" w:rsidP="004C561F">
      <w:pPr>
        <w:pStyle w:val="83Kenm"/>
        <w:rPr>
          <w:lang w:val="fr-BE" w:eastAsia="ar-SA"/>
        </w:rPr>
      </w:pPr>
      <w:r>
        <w:rPr>
          <w:lang w:val="fr-BE" w:eastAsia="ar-SA"/>
        </w:rPr>
        <w:t>-</w:t>
      </w:r>
      <w:r>
        <w:rPr>
          <w:lang w:val="fr-BE" w:eastAsia="ar-SA"/>
        </w:rPr>
        <w:tab/>
        <w:t>Type de renforts:</w:t>
      </w:r>
      <w:r>
        <w:rPr>
          <w:lang w:val="fr-BE" w:eastAsia="ar-SA"/>
        </w:rPr>
        <w:tab/>
        <w:t xml:space="preserve">renforts en acier galvanisé, tant en partie inférieure qu'en partie supérieure. Toutes les charnières y sont fixées. </w:t>
      </w:r>
    </w:p>
    <w:p w14:paraId="3CCAB11F" w14:textId="77777777" w:rsidR="00F731B9" w:rsidRPr="003A5110" w:rsidRDefault="00F731B9" w:rsidP="00F731B9">
      <w:pPr>
        <w:pStyle w:val="Kop8"/>
      </w:pPr>
      <w:r w:rsidRPr="003A5110">
        <w:t>.32.41.</w:t>
      </w:r>
      <w:r w:rsidRPr="003A5110">
        <w:tab/>
      </w:r>
      <w:proofErr w:type="spellStart"/>
      <w:r w:rsidRPr="003A5110">
        <w:t>Forme</w:t>
      </w:r>
      <w:proofErr w:type="spellEnd"/>
      <w:r w:rsidRPr="003A5110">
        <w:t>:</w:t>
      </w:r>
    </w:p>
    <w:p w14:paraId="46F9C7FB" w14:textId="77777777" w:rsidR="00F731B9" w:rsidRPr="003A5110" w:rsidRDefault="00F731B9" w:rsidP="00F731B9">
      <w:pPr>
        <w:pStyle w:val="Kop9"/>
      </w:pPr>
      <w:r w:rsidRPr="003A5110">
        <w:t>.32.41.10.</w:t>
      </w:r>
      <w:r w:rsidRPr="003A5110">
        <w:tab/>
      </w:r>
      <w:proofErr w:type="spellStart"/>
      <w:r w:rsidRPr="003A5110">
        <w:t>Panneaux</w:t>
      </w:r>
      <w:proofErr w:type="spellEnd"/>
      <w:r w:rsidRPr="003A5110">
        <w:t xml:space="preserve"> double </w:t>
      </w:r>
      <w:proofErr w:type="spellStart"/>
      <w:r w:rsidRPr="003A5110">
        <w:t>paroi</w:t>
      </w:r>
      <w:proofErr w:type="spellEnd"/>
      <w:r w:rsidRPr="003A5110">
        <w:t xml:space="preserve"> de 610 mm ou500 mm de haut:</w:t>
      </w:r>
    </w:p>
    <w:p w14:paraId="7779BA3A" w14:textId="77777777" w:rsidR="00F731B9" w:rsidRPr="00D51471" w:rsidRDefault="00F731B9" w:rsidP="00F731B9">
      <w:pPr>
        <w:pStyle w:val="Kop8"/>
        <w:rPr>
          <w:lang w:val="nl-BE"/>
        </w:rPr>
      </w:pPr>
      <w:r w:rsidRPr="00D51471">
        <w:rPr>
          <w:lang w:val="nl-BE"/>
        </w:rPr>
        <w:t>.32.42.</w:t>
      </w:r>
      <w:r w:rsidRPr="00D51471">
        <w:rPr>
          <w:lang w:val="nl-BE"/>
        </w:rPr>
        <w:tab/>
        <w:t>Dimensions:</w:t>
      </w:r>
    </w:p>
    <w:p w14:paraId="13EA3F4E" w14:textId="77777777" w:rsidR="00F731B9" w:rsidRPr="00F731B9" w:rsidRDefault="00F731B9" w:rsidP="00F731B9">
      <w:pPr>
        <w:pStyle w:val="83Kenm"/>
        <w:rPr>
          <w:lang w:val="fr-BE" w:eastAsia="ar-SA"/>
        </w:rPr>
      </w:pPr>
      <w:r>
        <w:rPr>
          <w:lang w:val="fr-BE" w:eastAsia="ar-SA"/>
        </w:rPr>
        <w:t>-</w:t>
      </w:r>
      <w:r>
        <w:rPr>
          <w:lang w:val="fr-BE" w:eastAsia="ar-SA"/>
        </w:rPr>
        <w:tab/>
        <w:t>Hauteur standard des panneaux:</w:t>
      </w:r>
      <w:r>
        <w:rPr>
          <w:lang w:val="fr-BE" w:eastAsia="ar-SA"/>
        </w:rPr>
        <w:tab/>
      </w:r>
      <w:r w:rsidRPr="00F731B9">
        <w:rPr>
          <w:lang w:val="fr-BE"/>
        </w:rPr>
        <w:t xml:space="preserve">610 mm </w:t>
      </w:r>
      <w:r>
        <w:rPr>
          <w:lang w:val="fr-BE"/>
        </w:rPr>
        <w:t>ou</w:t>
      </w:r>
      <w:r w:rsidRPr="00F731B9">
        <w:rPr>
          <w:lang w:val="fr-BE"/>
        </w:rPr>
        <w:t xml:space="preserve"> 500 mm</w:t>
      </w:r>
    </w:p>
    <w:p w14:paraId="1C8B4D1C" w14:textId="77777777" w:rsidR="00F731B9" w:rsidRPr="00F731B9" w:rsidRDefault="00F731B9" w:rsidP="00F731B9">
      <w:pPr>
        <w:pStyle w:val="83Kenm"/>
        <w:rPr>
          <w:lang w:val="fr-BE" w:eastAsia="ar-SA"/>
        </w:rPr>
      </w:pPr>
      <w:r>
        <w:rPr>
          <w:lang w:val="fr-BE" w:eastAsia="ar-SA"/>
        </w:rPr>
        <w:t>-</w:t>
      </w:r>
      <w:r>
        <w:rPr>
          <w:lang w:val="fr-BE" w:eastAsia="ar-SA"/>
        </w:rPr>
        <w:tab/>
        <w:t>Épaisseur totale des panneaux:</w:t>
      </w:r>
      <w:r>
        <w:rPr>
          <w:lang w:val="fr-BE" w:eastAsia="ar-SA"/>
        </w:rPr>
        <w:tab/>
      </w:r>
      <w:r>
        <w:rPr>
          <w:lang w:val="fr-BE"/>
        </w:rPr>
        <w:t>env</w:t>
      </w:r>
      <w:r w:rsidRPr="00F731B9">
        <w:rPr>
          <w:lang w:val="fr-BE"/>
        </w:rPr>
        <w:t>. 42 mm</w:t>
      </w:r>
    </w:p>
    <w:p w14:paraId="2719E05F" w14:textId="77777777" w:rsidR="00F731B9" w:rsidRDefault="00F731B9" w:rsidP="00F731B9">
      <w:pPr>
        <w:pStyle w:val="83Kenm"/>
        <w:rPr>
          <w:lang w:val="fr-BE" w:eastAsia="ar-SA"/>
        </w:rPr>
      </w:pPr>
      <w:r>
        <w:rPr>
          <w:lang w:val="fr-BE" w:eastAsia="ar-SA"/>
        </w:rPr>
        <w:t>-</w:t>
      </w:r>
      <w:r>
        <w:rPr>
          <w:lang w:val="fr-BE" w:eastAsia="ar-SA"/>
        </w:rPr>
        <w:tab/>
        <w:t>Épaisseur des panneaux extérieurs :</w:t>
      </w:r>
      <w:r>
        <w:rPr>
          <w:lang w:val="fr-BE" w:eastAsia="ar-SA"/>
        </w:rPr>
        <w:tab/>
      </w:r>
      <w:r>
        <w:t xml:space="preserve">3/10 </w:t>
      </w:r>
      <w:r>
        <w:rPr>
          <w:lang w:val="fr-BE" w:eastAsia="ar-SA"/>
        </w:rPr>
        <w:t xml:space="preserve"> mm</w:t>
      </w:r>
    </w:p>
    <w:p w14:paraId="26C17501" w14:textId="77777777" w:rsidR="00F731B9" w:rsidRDefault="00F731B9" w:rsidP="00F731B9">
      <w:pPr>
        <w:pStyle w:val="83ProM"/>
        <w:rPr>
          <w:lang w:val="fr-BE" w:eastAsia="ar-SA"/>
        </w:rPr>
      </w:pPr>
      <w:r>
        <w:rPr>
          <w:lang w:val="fr-BE" w:eastAsia="ar-SA"/>
        </w:rPr>
        <w:t>Pour mémoire:</w:t>
      </w:r>
      <w:r>
        <w:rPr>
          <w:lang w:val="fr-BE" w:eastAsia="ar-SA"/>
        </w:rPr>
        <w:tab/>
      </w:r>
    </w:p>
    <w:p w14:paraId="66B26EB1" w14:textId="77777777" w:rsidR="00F731B9" w:rsidRDefault="00F731B9" w:rsidP="00F731B9">
      <w:pPr>
        <w:pStyle w:val="83ProM"/>
        <w:rPr>
          <w:lang w:val="fr-BE" w:eastAsia="ar-SA"/>
        </w:rPr>
      </w:pPr>
      <w:r>
        <w:rPr>
          <w:lang w:val="fr-BE" w:eastAsia="ar-SA"/>
        </w:rPr>
        <w:tab/>
        <w:t>La hauteur maximale de 3000 mm, la largeur maximale de  5000 mm</w:t>
      </w:r>
    </w:p>
    <w:p w14:paraId="664D7981" w14:textId="77777777" w:rsidR="00F731B9" w:rsidRPr="00621393" w:rsidRDefault="00F731B9" w:rsidP="00F731B9">
      <w:pPr>
        <w:pStyle w:val="Kop8"/>
      </w:pPr>
      <w:r>
        <w:t>.32.20</w:t>
      </w:r>
      <w:r w:rsidRPr="00621393">
        <w:t>.</w:t>
      </w:r>
      <w:r w:rsidRPr="00621393">
        <w:tab/>
      </w:r>
      <w:proofErr w:type="spellStart"/>
      <w:r w:rsidRPr="00621393">
        <w:t>Composants</w:t>
      </w:r>
      <w:proofErr w:type="spellEnd"/>
      <w:r w:rsidRPr="00621393">
        <w:t xml:space="preserve"> </w:t>
      </w:r>
      <w:proofErr w:type="spellStart"/>
      <w:r w:rsidRPr="00621393">
        <w:t>secondaires</w:t>
      </w:r>
      <w:proofErr w:type="spellEnd"/>
      <w:r w:rsidRPr="00621393">
        <w:t> :</w:t>
      </w:r>
    </w:p>
    <w:p w14:paraId="453B37B5" w14:textId="77777777" w:rsidR="00F731B9" w:rsidRDefault="00F731B9" w:rsidP="00F731B9">
      <w:pPr>
        <w:pStyle w:val="Kop8"/>
      </w:pPr>
      <w:r>
        <w:t>.32.2</w:t>
      </w:r>
      <w:r w:rsidRPr="000B73DC">
        <w:t>0.</w:t>
      </w:r>
      <w:r>
        <w:t>10</w:t>
      </w:r>
      <w:r w:rsidRPr="000B73DC">
        <w:tab/>
      </w:r>
      <w:proofErr w:type="spellStart"/>
      <w:r>
        <w:t>Caractéristiques</w:t>
      </w:r>
      <w:proofErr w:type="spellEnd"/>
      <w:r>
        <w:t xml:space="preserve"> de </w:t>
      </w:r>
      <w:proofErr w:type="spellStart"/>
      <w:r>
        <w:t>charnières</w:t>
      </w:r>
      <w:proofErr w:type="spellEnd"/>
      <w:r>
        <w:t xml:space="preserve"> </w:t>
      </w:r>
      <w:proofErr w:type="spellStart"/>
      <w:r>
        <w:t>intermédiaires</w:t>
      </w:r>
      <w:proofErr w:type="spellEnd"/>
    </w:p>
    <w:p w14:paraId="0BD4FF89" w14:textId="77777777" w:rsidR="00F731B9" w:rsidRPr="00621393" w:rsidRDefault="00F731B9" w:rsidP="00F731B9">
      <w:pPr>
        <w:pStyle w:val="80FR"/>
      </w:pPr>
      <w:r w:rsidRPr="00621393">
        <w:t>Les sections sont reliées entre elles par le biais de charnières intermédiaires.</w:t>
      </w:r>
    </w:p>
    <w:p w14:paraId="055BEA03" w14:textId="77777777" w:rsidR="00F731B9" w:rsidRPr="00621393" w:rsidRDefault="00F731B9" w:rsidP="00F731B9">
      <w:pPr>
        <w:pStyle w:val="83Car"/>
      </w:pPr>
      <w:r w:rsidRPr="00621393">
        <w:t>-</w:t>
      </w:r>
      <w:r w:rsidRPr="00621393">
        <w:tab/>
        <w:t>Matériau des charnières :</w:t>
      </w:r>
      <w:r w:rsidRPr="00621393">
        <w:tab/>
        <w:t>acier galvanisé</w:t>
      </w:r>
      <w:r>
        <w:t xml:space="preserve"> (épaisseur 2 mm)</w:t>
      </w:r>
    </w:p>
    <w:p w14:paraId="322D3441" w14:textId="77777777" w:rsidR="00F731B9" w:rsidRDefault="00F731B9" w:rsidP="00F731B9">
      <w:pPr>
        <w:pStyle w:val="83Car"/>
      </w:pPr>
      <w:r w:rsidRPr="00621393">
        <w:t>-</w:t>
      </w:r>
      <w:r w:rsidRPr="00621393">
        <w:tab/>
        <w:t>Nombres de charnières :</w:t>
      </w:r>
      <w:r w:rsidRPr="00621393">
        <w:tab/>
      </w:r>
      <w:r>
        <w:rPr>
          <w:lang w:eastAsia="ar-SA"/>
        </w:rPr>
        <w:t>dépend des dimensions de la porte, selon les prescriptions du fabricant</w:t>
      </w:r>
    </w:p>
    <w:p w14:paraId="0B3A802D" w14:textId="77777777" w:rsidR="00F731B9" w:rsidRPr="00621393" w:rsidRDefault="00F731B9" w:rsidP="00F731B9">
      <w:pPr>
        <w:pStyle w:val="83Car"/>
      </w:pPr>
      <w:r w:rsidRPr="00621393">
        <w:t>-</w:t>
      </w:r>
      <w:r w:rsidRPr="00621393">
        <w:tab/>
        <w:t>Fixation des charnières intermédiaires :</w:t>
      </w:r>
      <w:r w:rsidRPr="00621393">
        <w:tab/>
        <w:t>4 vis M8 par charnière</w:t>
      </w:r>
    </w:p>
    <w:p w14:paraId="5E53FAAA" w14:textId="77777777" w:rsidR="00F731B9" w:rsidRPr="00D51471" w:rsidRDefault="00F731B9" w:rsidP="00F731B9">
      <w:pPr>
        <w:pStyle w:val="Kop8"/>
        <w:rPr>
          <w:lang w:val="fr-BE"/>
        </w:rPr>
      </w:pPr>
      <w:r w:rsidRPr="00D51471">
        <w:rPr>
          <w:lang w:val="fr-BE"/>
        </w:rPr>
        <w:t>.32.20.20</w:t>
      </w:r>
      <w:r w:rsidRPr="00D51471">
        <w:rPr>
          <w:lang w:val="fr-BE"/>
        </w:rPr>
        <w:tab/>
        <w:t xml:space="preserve">Propriétés des rails de guidage </w:t>
      </w:r>
    </w:p>
    <w:p w14:paraId="56C42E10" w14:textId="77777777" w:rsidR="00F731B9" w:rsidRDefault="00F731B9" w:rsidP="00F731B9">
      <w:pPr>
        <w:pStyle w:val="83Kenm"/>
        <w:rPr>
          <w:lang w:val="fr-BE" w:eastAsia="ar-SA"/>
        </w:rPr>
      </w:pPr>
      <w:r>
        <w:rPr>
          <w:lang w:val="fr-BE" w:eastAsia="ar-SA"/>
        </w:rPr>
        <w:t>-</w:t>
      </w:r>
      <w:r>
        <w:rPr>
          <w:lang w:val="fr-BE" w:eastAsia="ar-SA"/>
        </w:rPr>
        <w:tab/>
        <w:t>Matériau des rails de guidage:</w:t>
      </w:r>
      <w:r>
        <w:rPr>
          <w:lang w:val="fr-BE" w:eastAsia="ar-SA"/>
        </w:rPr>
        <w:tab/>
        <w:t xml:space="preserve">acier galvanisé, muni de joints en caoutchouc </w:t>
      </w:r>
    </w:p>
    <w:p w14:paraId="3F2801A4" w14:textId="77777777" w:rsidR="00F731B9" w:rsidRDefault="00F731B9" w:rsidP="00F731B9">
      <w:pPr>
        <w:pStyle w:val="83Kenm"/>
        <w:rPr>
          <w:lang w:val="fr-BE" w:eastAsia="ar-SA"/>
        </w:rPr>
      </w:pPr>
      <w:r>
        <w:rPr>
          <w:lang w:val="fr-BE" w:eastAsia="ar-SA"/>
        </w:rPr>
        <w:t>-</w:t>
      </w:r>
      <w:r>
        <w:rPr>
          <w:lang w:val="fr-BE" w:eastAsia="ar-SA"/>
        </w:rPr>
        <w:tab/>
        <w:t>Type de roulement:</w:t>
      </w:r>
      <w:r>
        <w:rPr>
          <w:lang w:val="fr-BE" w:eastAsia="ar-SA"/>
        </w:rPr>
        <w:tab/>
        <w:t>roulements à billes</w:t>
      </w:r>
    </w:p>
    <w:p w14:paraId="7CD3C4A5" w14:textId="77777777" w:rsidR="00F731B9" w:rsidRDefault="00F731B9" w:rsidP="00F731B9">
      <w:pPr>
        <w:pStyle w:val="83Kenm"/>
        <w:rPr>
          <w:lang w:val="fr-BE" w:eastAsia="ar-SA"/>
        </w:rPr>
      </w:pPr>
      <w:r>
        <w:rPr>
          <w:lang w:val="fr-BE" w:eastAsia="ar-SA"/>
        </w:rPr>
        <w:t>-</w:t>
      </w:r>
      <w:r>
        <w:rPr>
          <w:lang w:val="fr-BE" w:eastAsia="ar-SA"/>
        </w:rPr>
        <w:tab/>
        <w:t>Matériau des roulements:</w:t>
      </w:r>
      <w:r>
        <w:rPr>
          <w:lang w:val="fr-BE" w:eastAsia="ar-SA"/>
        </w:rPr>
        <w:tab/>
      </w:r>
      <w:r w:rsidR="0014471B">
        <w:rPr>
          <w:lang w:val="fr-BE" w:eastAsia="ar-SA"/>
        </w:rPr>
        <w:t>matière synthétique</w:t>
      </w:r>
    </w:p>
    <w:p w14:paraId="632BE680" w14:textId="77777777" w:rsidR="00F731B9" w:rsidRDefault="00F731B9" w:rsidP="00F731B9">
      <w:pPr>
        <w:pStyle w:val="80"/>
        <w:rPr>
          <w:lang w:val="fr-BE" w:eastAsia="ar-SA"/>
        </w:rPr>
      </w:pPr>
      <w:r>
        <w:rPr>
          <w:lang w:val="fr-BE" w:eastAsia="ar-SA"/>
        </w:rPr>
        <w:t>Des charnières avec roulements assurent le coulissement silencieux de la porte:</w:t>
      </w:r>
    </w:p>
    <w:p w14:paraId="2636A062" w14:textId="77777777" w:rsidR="00F731B9" w:rsidRDefault="00F731B9" w:rsidP="00F731B9">
      <w:pPr>
        <w:pStyle w:val="83Kenm"/>
        <w:rPr>
          <w:lang w:val="fr-BE" w:eastAsia="ar-SA"/>
        </w:rPr>
      </w:pPr>
      <w:r>
        <w:rPr>
          <w:lang w:val="fr-BE" w:eastAsia="ar-SA"/>
        </w:rPr>
        <w:t>-</w:t>
      </w:r>
      <w:r>
        <w:rPr>
          <w:lang w:val="fr-BE" w:eastAsia="ar-SA"/>
        </w:rPr>
        <w:tab/>
        <w:t>Matériau charnières:</w:t>
      </w:r>
      <w:r>
        <w:rPr>
          <w:lang w:val="fr-BE" w:eastAsia="ar-SA"/>
        </w:rPr>
        <w:tab/>
        <w:t>acier galvanisé</w:t>
      </w:r>
    </w:p>
    <w:p w14:paraId="18B387F3" w14:textId="77777777" w:rsidR="00F731B9" w:rsidRDefault="00F731B9" w:rsidP="00F731B9">
      <w:pPr>
        <w:pStyle w:val="83Kenm"/>
        <w:rPr>
          <w:lang w:val="fr-BE" w:eastAsia="ar-SA"/>
        </w:rPr>
      </w:pPr>
      <w:r>
        <w:rPr>
          <w:lang w:val="fr-BE" w:eastAsia="ar-SA"/>
        </w:rPr>
        <w:t>-</w:t>
      </w:r>
      <w:r>
        <w:rPr>
          <w:lang w:val="fr-BE" w:eastAsia="ar-SA"/>
        </w:rPr>
        <w:tab/>
        <w:t>Type de roulements:</w:t>
      </w:r>
      <w:r>
        <w:rPr>
          <w:lang w:val="fr-BE" w:eastAsia="ar-SA"/>
        </w:rPr>
        <w:tab/>
        <w:t xml:space="preserve">roulement à billes </w:t>
      </w:r>
    </w:p>
    <w:p w14:paraId="3A733F88" w14:textId="77777777" w:rsidR="00F731B9" w:rsidRDefault="00F731B9" w:rsidP="00F731B9">
      <w:pPr>
        <w:pStyle w:val="83Kenm"/>
        <w:rPr>
          <w:lang w:val="fr-BE" w:eastAsia="ar-SA"/>
        </w:rPr>
      </w:pPr>
      <w:r>
        <w:rPr>
          <w:lang w:val="fr-BE" w:eastAsia="ar-SA"/>
        </w:rPr>
        <w:t>-</w:t>
      </w:r>
      <w:r>
        <w:rPr>
          <w:lang w:val="fr-BE" w:eastAsia="ar-SA"/>
        </w:rPr>
        <w:tab/>
        <w:t>Matériau des roulement:</w:t>
      </w:r>
      <w:r>
        <w:rPr>
          <w:lang w:val="fr-BE" w:eastAsia="ar-SA"/>
        </w:rPr>
        <w:tab/>
        <w:t>nylon</w:t>
      </w:r>
    </w:p>
    <w:p w14:paraId="72591E78" w14:textId="77777777" w:rsidR="00F731B9" w:rsidRPr="003A5110" w:rsidRDefault="00F731B9" w:rsidP="00F731B9">
      <w:pPr>
        <w:pStyle w:val="Kop8"/>
      </w:pPr>
      <w:r w:rsidRPr="003A5110">
        <w:t>.32.20.30</w:t>
      </w:r>
      <w:r w:rsidRPr="003A5110">
        <w:tab/>
      </w:r>
      <w:proofErr w:type="spellStart"/>
      <w:r w:rsidRPr="003A5110">
        <w:t>Propriétés</w:t>
      </w:r>
      <w:proofErr w:type="spellEnd"/>
      <w:r w:rsidRPr="003A5110">
        <w:t xml:space="preserve"> du </w:t>
      </w:r>
      <w:proofErr w:type="spellStart"/>
      <w:r w:rsidRPr="003A5110">
        <w:t>contrepoids</w:t>
      </w:r>
      <w:proofErr w:type="spellEnd"/>
    </w:p>
    <w:p w14:paraId="5FF2C82B" w14:textId="77777777" w:rsidR="00F731B9" w:rsidRDefault="00F731B9" w:rsidP="00F731B9">
      <w:pPr>
        <w:pStyle w:val="83Kenm"/>
        <w:rPr>
          <w:lang w:val="fr-BE" w:eastAsia="ar-SA"/>
        </w:rPr>
      </w:pPr>
      <w:r>
        <w:rPr>
          <w:lang w:val="fr-BE" w:eastAsia="ar-SA"/>
        </w:rPr>
        <w:t>-</w:t>
      </w:r>
      <w:r>
        <w:rPr>
          <w:lang w:val="fr-BE" w:eastAsia="ar-SA"/>
        </w:rPr>
        <w:tab/>
        <w:t>Composition:</w:t>
      </w:r>
      <w:r>
        <w:rPr>
          <w:lang w:val="fr-BE" w:eastAsia="ar-SA"/>
        </w:rPr>
        <w:tab/>
        <w:t xml:space="preserve">ressort à torsion réglable autour d'un axe métallique sur roulement à billes, enrouleur de câble et câbles de charge latéraux . </w:t>
      </w:r>
    </w:p>
    <w:p w14:paraId="3F1B6528" w14:textId="77777777" w:rsidR="00760E28" w:rsidRDefault="00F731B9" w:rsidP="00760E28">
      <w:pPr>
        <w:pStyle w:val="83Kenm"/>
        <w:rPr>
          <w:rStyle w:val="OptionCar"/>
          <w:lang w:val="fr-BE"/>
        </w:rPr>
      </w:pPr>
      <w:r>
        <w:rPr>
          <w:lang w:val="fr-BE" w:eastAsia="ar-SA"/>
        </w:rPr>
        <w:tab/>
      </w:r>
      <w:r>
        <w:rPr>
          <w:lang w:val="fr-BE" w:eastAsia="ar-SA"/>
        </w:rPr>
        <w:tab/>
      </w:r>
      <w:r w:rsidRPr="00F731B9">
        <w:rPr>
          <w:rStyle w:val="OptionCar"/>
          <w:lang w:val="fr-BE"/>
        </w:rPr>
        <w:t>#</w:t>
      </w:r>
      <w:r w:rsidRPr="0098053A">
        <w:rPr>
          <w:rStyle w:val="OptionCar"/>
          <w:color w:val="000000" w:themeColor="text1"/>
          <w:lang w:val="fr-BE"/>
        </w:rPr>
        <w:t xml:space="preserve">Prévu d'origine pour 25 000 ouvertures. </w:t>
      </w:r>
    </w:p>
    <w:p w14:paraId="7FF60D15" w14:textId="5B2E54AD" w:rsidR="00F731B9" w:rsidRPr="00F731B9" w:rsidRDefault="00760E28" w:rsidP="00760E28">
      <w:pPr>
        <w:pStyle w:val="83Kenm"/>
        <w:rPr>
          <w:rStyle w:val="OptionCar"/>
          <w:lang w:val="fr-BE"/>
        </w:rPr>
      </w:pPr>
      <w:r>
        <w:rPr>
          <w:rStyle w:val="OptionCar"/>
          <w:lang w:val="fr-BE"/>
        </w:rPr>
        <w:tab/>
      </w:r>
      <w:r>
        <w:rPr>
          <w:rStyle w:val="OptionCar"/>
          <w:lang w:val="fr-BE"/>
        </w:rPr>
        <w:tab/>
      </w:r>
      <w:r w:rsidR="00F731B9" w:rsidRPr="00F731B9">
        <w:rPr>
          <w:rStyle w:val="OptionCar"/>
          <w:lang w:val="fr-BE"/>
        </w:rPr>
        <w:t>#</w:t>
      </w:r>
      <w:r w:rsidR="00F731B9" w:rsidRPr="0098053A">
        <w:rPr>
          <w:rStyle w:val="OptionCar"/>
          <w:color w:val="000000" w:themeColor="text1"/>
          <w:lang w:val="fr-BE"/>
        </w:rPr>
        <w:t xml:space="preserve">Prévu pour 100 000 ouvertures.  </w:t>
      </w:r>
    </w:p>
    <w:p w14:paraId="1D60DB50" w14:textId="77777777" w:rsidR="00F731B9" w:rsidRPr="00D51471" w:rsidRDefault="00F731B9" w:rsidP="00F731B9">
      <w:pPr>
        <w:pStyle w:val="Kop8"/>
        <w:rPr>
          <w:lang w:val="fr-BE"/>
        </w:rPr>
      </w:pPr>
      <w:r w:rsidRPr="00D51471">
        <w:rPr>
          <w:lang w:val="fr-BE"/>
        </w:rPr>
        <w:t xml:space="preserve">.33. </w:t>
      </w:r>
      <w:r w:rsidRPr="00D51471">
        <w:rPr>
          <w:lang w:val="fr-BE"/>
        </w:rPr>
        <w:tab/>
        <w:t>Caractéristiques de la commande:</w:t>
      </w:r>
    </w:p>
    <w:p w14:paraId="27CA4922" w14:textId="77777777" w:rsidR="0014471B" w:rsidRDefault="0014471B" w:rsidP="0014471B">
      <w:pPr>
        <w:pStyle w:val="OFWEL"/>
        <w:rPr>
          <w:lang w:val="fr-BE" w:eastAsia="ar-SA"/>
        </w:rPr>
      </w:pPr>
      <w:r>
        <w:rPr>
          <w:lang w:val="fr-BE" w:eastAsia="ar-SA"/>
        </w:rPr>
        <w:t>Ou</w:t>
      </w:r>
    </w:p>
    <w:p w14:paraId="16645241" w14:textId="77777777" w:rsidR="0014471B" w:rsidRPr="00DD62AA" w:rsidRDefault="0014471B" w:rsidP="0014471B">
      <w:pPr>
        <w:pStyle w:val="Kop7"/>
      </w:pPr>
      <w:r w:rsidRPr="00DD62AA">
        <w:rPr>
          <w:rStyle w:val="OptieChar"/>
          <w:color w:val="auto"/>
        </w:rPr>
        <w:t>1</w:t>
      </w:r>
      <w:r w:rsidRPr="00DD62AA">
        <w:t>.33.10 Commande manuelle:</w:t>
      </w:r>
    </w:p>
    <w:p w14:paraId="21B4443C" w14:textId="77777777" w:rsidR="0014471B" w:rsidRDefault="0014471B" w:rsidP="0014471B">
      <w:pPr>
        <w:pStyle w:val="81"/>
        <w:rPr>
          <w:lang w:val="fr-BE" w:eastAsia="ar-SA"/>
        </w:rPr>
      </w:pPr>
      <w:r>
        <w:rPr>
          <w:lang w:val="fr-BE" w:eastAsia="ar-SA"/>
        </w:rPr>
        <w:t>Une poignée est prévue dans le panneau inférieur, côté intérieur.</w:t>
      </w:r>
    </w:p>
    <w:p w14:paraId="1BAA6341" w14:textId="77777777" w:rsidR="0014471B" w:rsidRDefault="0014471B" w:rsidP="0014471B">
      <w:pPr>
        <w:pStyle w:val="83Car"/>
      </w:pPr>
      <w:r>
        <w:t>-</w:t>
      </w:r>
      <w:r>
        <w:tab/>
        <w:t>Matériau de la poignée :</w:t>
      </w:r>
      <w:r>
        <w:tab/>
        <w:t>matière synthétique</w:t>
      </w:r>
    </w:p>
    <w:p w14:paraId="72AE6397" w14:textId="77777777" w:rsidR="0014471B" w:rsidRDefault="0014471B" w:rsidP="0014471B">
      <w:pPr>
        <w:pStyle w:val="83Car"/>
        <w:rPr>
          <w:i/>
          <w:iCs/>
          <w:color w:val="808080"/>
        </w:rPr>
      </w:pPr>
      <w:r>
        <w:t>-</w:t>
      </w:r>
      <w:r>
        <w:tab/>
        <w:t>Fermeture :</w:t>
      </w:r>
      <w:r>
        <w:tab/>
        <w:t xml:space="preserve">la porte est équipée d'une serrure centrale à cylindre avec poignée galvanisée et </w:t>
      </w:r>
      <w:proofErr w:type="spellStart"/>
      <w:r>
        <w:t>eurocylindre</w:t>
      </w:r>
      <w:proofErr w:type="spellEnd"/>
      <w:r>
        <w:t xml:space="preserve">, y compris 3 clefs  </w:t>
      </w:r>
      <w:r>
        <w:rPr>
          <w:i/>
          <w:iCs/>
          <w:color w:val="808080"/>
        </w:rPr>
        <w:t>(porte jusqu'à 3500 mm de largeur)</w:t>
      </w:r>
    </w:p>
    <w:p w14:paraId="272F93CA" w14:textId="77777777" w:rsidR="0014471B" w:rsidRDefault="0014471B" w:rsidP="0014471B">
      <w:pPr>
        <w:pStyle w:val="83Car"/>
      </w:pPr>
      <w:r>
        <w:t>-</w:t>
      </w:r>
      <w:r>
        <w:tab/>
        <w:t>Verrouillage :</w:t>
      </w:r>
      <w:r>
        <w:tab/>
        <w:t>verrouillage des deux côtés.</w:t>
      </w:r>
    </w:p>
    <w:p w14:paraId="674570A4" w14:textId="77777777" w:rsidR="0014471B" w:rsidRDefault="0014471B" w:rsidP="0014471B">
      <w:pPr>
        <w:pStyle w:val="OFWEL"/>
        <w:rPr>
          <w:lang w:val="fr-BE" w:eastAsia="ar-SA"/>
        </w:rPr>
      </w:pPr>
      <w:r>
        <w:rPr>
          <w:lang w:val="fr-BE" w:eastAsia="ar-SA"/>
        </w:rPr>
        <w:t>Ou</w:t>
      </w:r>
    </w:p>
    <w:p w14:paraId="6DFF2F9F" w14:textId="77777777" w:rsidR="0014471B" w:rsidRPr="00DD62AA" w:rsidRDefault="0014471B" w:rsidP="0014471B">
      <w:pPr>
        <w:pStyle w:val="Kop7"/>
      </w:pPr>
      <w:r w:rsidRPr="00DD62AA">
        <w:t>2.33.10.Commande électrique:</w:t>
      </w:r>
    </w:p>
    <w:p w14:paraId="71D2E41D" w14:textId="77777777" w:rsidR="0014471B" w:rsidRDefault="0014471B" w:rsidP="0014471B">
      <w:pPr>
        <w:pStyle w:val="81"/>
        <w:rPr>
          <w:lang w:val="fr-BE" w:eastAsia="ar-SA"/>
        </w:rPr>
      </w:pPr>
      <w:r>
        <w:rPr>
          <w:lang w:val="fr-BE" w:eastAsia="ar-SA"/>
        </w:rPr>
        <w:t>La porte est équipée d'un moteur électrique.</w:t>
      </w:r>
    </w:p>
    <w:p w14:paraId="42862864" w14:textId="77777777" w:rsidR="0014471B" w:rsidRDefault="0014471B" w:rsidP="0014471B">
      <w:pPr>
        <w:pStyle w:val="83Car"/>
      </w:pPr>
      <w:r>
        <w:t>-</w:t>
      </w:r>
      <w:r>
        <w:tab/>
        <w:t>Type de moteur :</w:t>
      </w:r>
      <w:r>
        <w:tab/>
        <w:t xml:space="preserve">moteur avec sécurité thermique intégrée, transmission par chaîne. Longue durée de vie. Le moteur garantit une vitesse de coulissement de la porte de  240 mm par seconde maximum. </w:t>
      </w:r>
    </w:p>
    <w:p w14:paraId="2FC867E9" w14:textId="77777777" w:rsidR="0014471B" w:rsidRDefault="0014471B" w:rsidP="0014471B">
      <w:pPr>
        <w:pStyle w:val="83Car"/>
      </w:pPr>
      <w:r>
        <w:t>-</w:t>
      </w:r>
      <w:r>
        <w:tab/>
        <w:t>Réglage de la puissance :</w:t>
      </w:r>
      <w:r>
        <w:tab/>
        <w:t xml:space="preserve">adaptable automatiquement à la surface de la porte. Le réglage automatique de la puissance s'autocorrige. Si la porte </w:t>
      </w:r>
      <w:r>
        <w:lastRenderedPageBreak/>
        <w:t xml:space="preserve">détecte un obstacle, l'électronique réagit immédiatement, arrête la porte et la relève de 10 cm. </w:t>
      </w:r>
    </w:p>
    <w:p w14:paraId="3647187B" w14:textId="77777777" w:rsidR="0014471B" w:rsidRDefault="0014471B" w:rsidP="0014471B">
      <w:pPr>
        <w:pStyle w:val="83Car"/>
        <w:rPr>
          <w:lang w:eastAsia="ar-SA"/>
        </w:rPr>
      </w:pPr>
      <w:r>
        <w:rPr>
          <w:lang w:eastAsia="ar-SA"/>
        </w:rPr>
        <w:t>-</w:t>
      </w:r>
      <w:r>
        <w:rPr>
          <w:lang w:eastAsia="ar-SA"/>
        </w:rPr>
        <w:tab/>
        <w:t>Gestion :</w:t>
      </w:r>
      <w:r>
        <w:rPr>
          <w:lang w:eastAsia="ar-SA"/>
        </w:rPr>
        <w:tab/>
        <w:t>gestion par microprocesseur avec système de réglage DPS, connexion pour cellules photoélectriques, clignotant et alimentation pour les accessoires.</w:t>
      </w:r>
    </w:p>
    <w:p w14:paraId="6083016C" w14:textId="77777777" w:rsidR="0014471B" w:rsidRDefault="0014471B" w:rsidP="0014471B">
      <w:pPr>
        <w:pStyle w:val="83Car"/>
        <w:rPr>
          <w:lang w:eastAsia="ar-SA"/>
        </w:rPr>
      </w:pPr>
      <w:r>
        <w:rPr>
          <w:lang w:eastAsia="ar-SA"/>
        </w:rPr>
        <w:t>-</w:t>
      </w:r>
      <w:r>
        <w:rPr>
          <w:lang w:eastAsia="ar-SA"/>
        </w:rPr>
        <w:tab/>
        <w:t>Commande :</w:t>
      </w:r>
      <w:r>
        <w:rPr>
          <w:lang w:eastAsia="ar-SA"/>
        </w:rPr>
        <w:tab/>
        <w:t xml:space="preserve">le moteur est livré avec un bouton poussoir (sans fil), deux émetteurs portatifs (868 Mhz, avec système à code </w:t>
      </w:r>
      <w:proofErr w:type="spellStart"/>
      <w:r>
        <w:rPr>
          <w:lang w:eastAsia="ar-SA"/>
        </w:rPr>
        <w:t>Somloq</w:t>
      </w:r>
      <w:proofErr w:type="spellEnd"/>
      <w:r>
        <w:rPr>
          <w:lang w:eastAsia="ar-SA"/>
        </w:rPr>
        <w:t xml:space="preserve"> Rolling) et un globe (25 W) .</w:t>
      </w:r>
    </w:p>
    <w:p w14:paraId="1CDA64CD" w14:textId="77777777" w:rsidR="0014471B" w:rsidRDefault="0014471B" w:rsidP="0014471B">
      <w:pPr>
        <w:pStyle w:val="83Car"/>
        <w:rPr>
          <w:lang w:eastAsia="ar-SA"/>
        </w:rPr>
      </w:pPr>
      <w:r>
        <w:rPr>
          <w:lang w:eastAsia="ar-SA"/>
        </w:rPr>
        <w:t>-</w:t>
      </w:r>
      <w:r>
        <w:rPr>
          <w:lang w:eastAsia="ar-SA"/>
        </w:rPr>
        <w:tab/>
      </w:r>
      <w:r>
        <w:rPr>
          <w:lang w:eastAsia="ar-SA"/>
        </w:rPr>
        <w:tab/>
        <w:t xml:space="preserve">Une poignée est prévue dans le panneau du bas, côté intérieur, afin que la porte puisse toujours être actionnée manuellement. </w:t>
      </w:r>
    </w:p>
    <w:p w14:paraId="0159DAC7" w14:textId="77777777" w:rsidR="0014471B" w:rsidRDefault="0014471B" w:rsidP="0014471B">
      <w:pPr>
        <w:pStyle w:val="83Car"/>
      </w:pPr>
      <w:r>
        <w:t>-</w:t>
      </w:r>
      <w:r>
        <w:tab/>
        <w:t>Matériau de la poignée :</w:t>
      </w:r>
      <w:r>
        <w:tab/>
        <w:t>matière synthétique</w:t>
      </w:r>
    </w:p>
    <w:p w14:paraId="6F2AB0A6" w14:textId="77777777" w:rsidR="0014471B" w:rsidRDefault="0014471B" w:rsidP="0014471B">
      <w:pPr>
        <w:pStyle w:val="83Car"/>
        <w:rPr>
          <w:i/>
          <w:iCs/>
          <w:color w:val="808080"/>
        </w:rPr>
      </w:pPr>
      <w:r>
        <w:t>-</w:t>
      </w:r>
      <w:r>
        <w:tab/>
        <w:t>Fermeture :</w:t>
      </w:r>
      <w:r>
        <w:tab/>
        <w:t xml:space="preserve">la porte est équipée d'une serrure centrale à cylindre galvanisée et </w:t>
      </w:r>
      <w:proofErr w:type="spellStart"/>
      <w:r>
        <w:t>eurocylindre</w:t>
      </w:r>
      <w:proofErr w:type="spellEnd"/>
      <w:r>
        <w:t xml:space="preserve"> avec 3 clefs incluses  </w:t>
      </w:r>
      <w:r>
        <w:rPr>
          <w:i/>
          <w:iCs/>
          <w:color w:val="808080"/>
        </w:rPr>
        <w:t>(porte jusqu'à 3500 mm de largeur)</w:t>
      </w:r>
    </w:p>
    <w:p w14:paraId="53C7BE86" w14:textId="77777777" w:rsidR="004C561F" w:rsidRPr="00D51471" w:rsidRDefault="0014471B" w:rsidP="0014471B">
      <w:pPr>
        <w:pStyle w:val="Kop8"/>
        <w:rPr>
          <w:lang w:val="fr-BE"/>
        </w:rPr>
      </w:pPr>
      <w:r>
        <w:rPr>
          <w:lang w:val="fr-BE" w:eastAsia="ar-SA"/>
        </w:rPr>
        <w:t>Suite</w:t>
      </w:r>
      <w:r w:rsidR="004C561F" w:rsidRPr="00D51471">
        <w:rPr>
          <w:lang w:val="fr-BE"/>
        </w:rPr>
        <w:t xml:space="preserve">.34. </w:t>
      </w:r>
      <w:r w:rsidR="004C561F" w:rsidRPr="00D51471">
        <w:rPr>
          <w:lang w:val="fr-BE"/>
        </w:rPr>
        <w:tab/>
      </w:r>
      <w:r w:rsidR="00F731B9" w:rsidRPr="00D51471">
        <w:rPr>
          <w:lang w:val="fr-BE"/>
        </w:rPr>
        <w:t>Caractéristiques</w:t>
      </w:r>
      <w:r w:rsidR="004C561F" w:rsidRPr="00D51471">
        <w:rPr>
          <w:lang w:val="fr-BE"/>
        </w:rPr>
        <w:t xml:space="preserve"> de la finition de façade/finition de porte:</w:t>
      </w:r>
    </w:p>
    <w:p w14:paraId="30E5078D" w14:textId="77777777" w:rsidR="004C561F" w:rsidRDefault="004C561F" w:rsidP="004C561F">
      <w:pPr>
        <w:pStyle w:val="OFWEL"/>
        <w:rPr>
          <w:lang w:val="fr-BE" w:eastAsia="ar-SA"/>
        </w:rPr>
      </w:pPr>
      <w:r>
        <w:rPr>
          <w:lang w:val="fr-BE" w:eastAsia="ar-SA"/>
        </w:rPr>
        <w:t>Ou</w:t>
      </w:r>
    </w:p>
    <w:p w14:paraId="5D5F8323" w14:textId="77777777" w:rsidR="004C561F" w:rsidRPr="00D51471" w:rsidRDefault="004C561F" w:rsidP="004C561F">
      <w:pPr>
        <w:pStyle w:val="Kop8"/>
        <w:rPr>
          <w:lang w:val="fr-BE"/>
        </w:rPr>
      </w:pPr>
      <w:r>
        <w:rPr>
          <w:rStyle w:val="OptieChar"/>
          <w:lang w:val="fr-BE" w:eastAsia="ar-SA"/>
        </w:rPr>
        <w:t>1</w:t>
      </w:r>
      <w:r w:rsidRPr="00D51471">
        <w:rPr>
          <w:lang w:val="fr-BE"/>
        </w:rPr>
        <w:t>.34.10 Matériau du panneau HPL:</w:t>
      </w:r>
    </w:p>
    <w:p w14:paraId="3436CA87" w14:textId="77777777" w:rsidR="004C561F" w:rsidRDefault="004C561F" w:rsidP="004C561F">
      <w:pPr>
        <w:pStyle w:val="83Kenm"/>
        <w:rPr>
          <w:rStyle w:val="MerkChar"/>
          <w:lang w:val="fr-BE" w:eastAsia="ar-SA"/>
        </w:rPr>
      </w:pPr>
      <w:r>
        <w:rPr>
          <w:rStyle w:val="MerkChar"/>
          <w:lang w:val="fr-BE" w:eastAsia="ar-SA"/>
        </w:rPr>
        <w:t>-</w:t>
      </w:r>
      <w:r>
        <w:rPr>
          <w:rStyle w:val="MerkChar"/>
          <w:lang w:val="fr-BE" w:eastAsia="ar-SA"/>
        </w:rPr>
        <w:tab/>
        <w:t>Fournisseur :</w:t>
      </w:r>
      <w:r>
        <w:rPr>
          <w:rStyle w:val="MerkChar"/>
          <w:lang w:val="fr-BE" w:eastAsia="ar-SA"/>
        </w:rPr>
        <w:tab/>
      </w:r>
      <w:proofErr w:type="spellStart"/>
      <w:r>
        <w:rPr>
          <w:rStyle w:val="MerkChar"/>
          <w:lang w:val="fr-BE" w:eastAsia="ar-SA"/>
        </w:rPr>
        <w:t>Trespa</w:t>
      </w:r>
      <w:proofErr w:type="spellEnd"/>
    </w:p>
    <w:p w14:paraId="35047DB4" w14:textId="77777777" w:rsidR="004C561F" w:rsidRDefault="004C561F" w:rsidP="004C561F">
      <w:pPr>
        <w:pStyle w:val="83Kenm"/>
        <w:rPr>
          <w:rStyle w:val="MerkChar"/>
          <w:lang w:val="fr-BE" w:eastAsia="ar-SA"/>
        </w:rPr>
      </w:pPr>
      <w:r>
        <w:rPr>
          <w:rStyle w:val="MerkChar"/>
          <w:lang w:val="fr-BE" w:eastAsia="ar-SA"/>
        </w:rPr>
        <w:t>-</w:t>
      </w:r>
      <w:r>
        <w:rPr>
          <w:rStyle w:val="MerkChar"/>
          <w:lang w:val="fr-BE" w:eastAsia="ar-SA"/>
        </w:rPr>
        <w:tab/>
        <w:t>Type, dénomination commerciale:</w:t>
      </w:r>
      <w:r>
        <w:rPr>
          <w:rStyle w:val="MerkChar"/>
          <w:lang w:val="fr-BE" w:eastAsia="ar-SA"/>
        </w:rPr>
        <w:tab/>
      </w:r>
      <w:proofErr w:type="spellStart"/>
      <w:r>
        <w:rPr>
          <w:rStyle w:val="MerkChar"/>
          <w:lang w:val="fr-BE" w:eastAsia="ar-SA"/>
        </w:rPr>
        <w:t>Meteon</w:t>
      </w:r>
      <w:proofErr w:type="spellEnd"/>
    </w:p>
    <w:p w14:paraId="08572202" w14:textId="77777777" w:rsidR="004C561F" w:rsidRDefault="004C561F" w:rsidP="004C561F">
      <w:pPr>
        <w:pStyle w:val="83Kenm"/>
        <w:rPr>
          <w:lang w:val="fr-BE" w:eastAsia="ar-SA"/>
        </w:rPr>
      </w:pPr>
      <w:r>
        <w:rPr>
          <w:lang w:val="fr-BE" w:eastAsia="ar-SA"/>
        </w:rPr>
        <w:t>-</w:t>
      </w:r>
      <w:r>
        <w:rPr>
          <w:lang w:val="fr-BE" w:eastAsia="ar-SA"/>
        </w:rPr>
        <w:tab/>
        <w:t>Description  :</w:t>
      </w:r>
      <w:r>
        <w:rPr>
          <w:lang w:val="fr-BE" w:eastAsia="ar-SA"/>
        </w:rPr>
        <w:tab/>
        <w:t xml:space="preserve">…, qui forment un ensemble continu dans lequel tant les surfaces des portes que les surfaces de façade, angles rentrants et angles sortants, peuvent recevoir une finition homogène </w:t>
      </w:r>
    </w:p>
    <w:p w14:paraId="11C0625F" w14:textId="77777777" w:rsidR="004C561F" w:rsidRDefault="004C561F" w:rsidP="004C561F">
      <w:pPr>
        <w:pStyle w:val="83Kenm"/>
        <w:rPr>
          <w:lang w:val="fr-BE" w:eastAsia="ar-SA"/>
        </w:rPr>
      </w:pPr>
      <w:r>
        <w:rPr>
          <w:lang w:val="fr-BE" w:eastAsia="ar-SA"/>
        </w:rPr>
        <w:t>-</w:t>
      </w:r>
      <w:r>
        <w:rPr>
          <w:lang w:val="fr-BE" w:eastAsia="ar-SA"/>
        </w:rPr>
        <w:tab/>
        <w:t>Matériau:</w:t>
      </w:r>
      <w:r>
        <w:rPr>
          <w:lang w:val="fr-BE" w:eastAsia="ar-SA"/>
        </w:rPr>
        <w:tab/>
        <w:t>HPL</w:t>
      </w:r>
    </w:p>
    <w:p w14:paraId="1C8AA078" w14:textId="77777777" w:rsidR="004C561F" w:rsidRDefault="004C561F" w:rsidP="004C561F">
      <w:pPr>
        <w:pStyle w:val="83Kenm"/>
        <w:rPr>
          <w:lang w:val="fr-BE" w:eastAsia="ar-SA"/>
        </w:rPr>
      </w:pPr>
      <w:r>
        <w:rPr>
          <w:lang w:val="fr-BE" w:eastAsia="ar-SA"/>
        </w:rPr>
        <w:t>-</w:t>
      </w:r>
      <w:r>
        <w:rPr>
          <w:lang w:val="fr-BE" w:eastAsia="ar-SA"/>
        </w:rPr>
        <w:tab/>
        <w:t>Épaisseur de panneau :</w:t>
      </w:r>
      <w:r>
        <w:rPr>
          <w:lang w:val="fr-BE" w:eastAsia="ar-SA"/>
        </w:rPr>
        <w:tab/>
        <w:t>8 mm</w:t>
      </w:r>
    </w:p>
    <w:p w14:paraId="0D3AD9CA" w14:textId="77777777" w:rsidR="004C561F" w:rsidRDefault="004C561F" w:rsidP="004C561F">
      <w:pPr>
        <w:pStyle w:val="83Kenm"/>
        <w:rPr>
          <w:rStyle w:val="OptieChar"/>
          <w:lang w:val="fr-BE" w:eastAsia="ar-SA"/>
        </w:rPr>
      </w:pPr>
      <w:r>
        <w:rPr>
          <w:lang w:val="fr-BE" w:eastAsia="ar-SA"/>
        </w:rPr>
        <w:t>-</w:t>
      </w:r>
      <w:r>
        <w:rPr>
          <w:lang w:val="fr-BE" w:eastAsia="ar-SA"/>
        </w:rPr>
        <w:tab/>
        <w:t>Épaisseur d applique :</w:t>
      </w:r>
      <w:r>
        <w:rPr>
          <w:lang w:val="fr-BE" w:eastAsia="ar-SA"/>
        </w:rPr>
        <w:tab/>
      </w:r>
      <w:r>
        <w:rPr>
          <w:rStyle w:val="OptieChar"/>
          <w:lang w:val="fr-BE" w:eastAsia="ar-SA"/>
        </w:rPr>
        <w:t>…</w:t>
      </w:r>
    </w:p>
    <w:p w14:paraId="25C1C4B8" w14:textId="77777777" w:rsidR="004C561F" w:rsidRDefault="004C561F" w:rsidP="004C561F">
      <w:pPr>
        <w:pStyle w:val="83Kenm"/>
        <w:rPr>
          <w:lang w:val="fr-BE" w:eastAsia="ar-SA"/>
        </w:rPr>
      </w:pPr>
      <w:r>
        <w:rPr>
          <w:lang w:val="fr-BE" w:eastAsia="ar-SA"/>
        </w:rPr>
        <w:t>-</w:t>
      </w:r>
      <w:r>
        <w:rPr>
          <w:lang w:val="fr-BE" w:eastAsia="ar-SA"/>
        </w:rPr>
        <w:tab/>
        <w:t>Structure portante</w:t>
      </w:r>
      <w:r>
        <w:rPr>
          <w:lang w:val="fr-BE" w:eastAsia="ar-SA"/>
        </w:rPr>
        <w:tab/>
        <w:t>structure en chevrons de bois sur lesquels les panneaux sont collés</w:t>
      </w:r>
    </w:p>
    <w:p w14:paraId="15A49260" w14:textId="77777777" w:rsidR="004C561F" w:rsidRDefault="004C561F" w:rsidP="004C561F">
      <w:pPr>
        <w:pStyle w:val="OFWEL"/>
        <w:rPr>
          <w:lang w:val="fr-BE" w:eastAsia="ar-SA"/>
        </w:rPr>
      </w:pPr>
      <w:r>
        <w:rPr>
          <w:lang w:val="fr-BE" w:eastAsia="ar-SA"/>
        </w:rPr>
        <w:t>Ou</w:t>
      </w:r>
    </w:p>
    <w:p w14:paraId="659023F2" w14:textId="77777777" w:rsidR="004C561F" w:rsidRPr="00D51471" w:rsidRDefault="004C561F" w:rsidP="004C561F">
      <w:pPr>
        <w:pStyle w:val="Kop8"/>
        <w:rPr>
          <w:lang w:val="fr-BE"/>
        </w:rPr>
      </w:pPr>
      <w:r>
        <w:rPr>
          <w:rStyle w:val="OptieChar"/>
          <w:lang w:val="fr-BE" w:eastAsia="ar-SA"/>
        </w:rPr>
        <w:t>2</w:t>
      </w:r>
      <w:r w:rsidRPr="00D51471">
        <w:rPr>
          <w:lang w:val="fr-BE"/>
        </w:rPr>
        <w:t>.34.10 Matériau des panneaux de laine minérale:</w:t>
      </w:r>
    </w:p>
    <w:p w14:paraId="65BFE828" w14:textId="77777777" w:rsidR="004C561F" w:rsidRDefault="004C561F" w:rsidP="004C561F">
      <w:pPr>
        <w:pStyle w:val="83Kenm"/>
        <w:rPr>
          <w:rStyle w:val="MerkChar"/>
          <w:lang w:val="fr-BE" w:eastAsia="ar-SA"/>
        </w:rPr>
      </w:pPr>
      <w:r>
        <w:rPr>
          <w:rStyle w:val="MerkChar"/>
          <w:lang w:val="fr-BE" w:eastAsia="ar-SA"/>
        </w:rPr>
        <w:t>-</w:t>
      </w:r>
      <w:r>
        <w:rPr>
          <w:rStyle w:val="MerkChar"/>
          <w:lang w:val="fr-BE" w:eastAsia="ar-SA"/>
        </w:rPr>
        <w:tab/>
        <w:t>Fournisseur, marque:</w:t>
      </w:r>
      <w:r>
        <w:rPr>
          <w:rStyle w:val="MerkChar"/>
          <w:lang w:val="fr-BE" w:eastAsia="ar-SA"/>
        </w:rPr>
        <w:tab/>
      </w:r>
      <w:proofErr w:type="spellStart"/>
      <w:r>
        <w:rPr>
          <w:rStyle w:val="MerkChar"/>
          <w:lang w:val="fr-BE" w:eastAsia="ar-SA"/>
        </w:rPr>
        <w:t>Rockpanel</w:t>
      </w:r>
      <w:proofErr w:type="spellEnd"/>
    </w:p>
    <w:p w14:paraId="0E3A404B" w14:textId="77777777" w:rsidR="004C561F" w:rsidRDefault="004C561F" w:rsidP="004C561F">
      <w:pPr>
        <w:pStyle w:val="83Kenm"/>
        <w:rPr>
          <w:lang w:val="fr-BE" w:eastAsia="ar-SA"/>
        </w:rPr>
      </w:pPr>
      <w:r>
        <w:rPr>
          <w:lang w:val="fr-BE" w:eastAsia="ar-SA"/>
        </w:rPr>
        <w:t>-</w:t>
      </w:r>
      <w:r>
        <w:rPr>
          <w:lang w:val="fr-BE" w:eastAsia="ar-SA"/>
        </w:rPr>
        <w:tab/>
        <w:t>Description :</w:t>
      </w:r>
      <w:r>
        <w:rPr>
          <w:lang w:val="fr-BE" w:eastAsia="ar-SA"/>
        </w:rPr>
        <w:tab/>
        <w:t xml:space="preserve">…, qui forment un ensemble continu dans lequel tant les surfaces des portes que les surfaces de façade, angles rentrants et angles sortants, peuvent recevoir une finition homogène </w:t>
      </w:r>
    </w:p>
    <w:p w14:paraId="6BC13717" w14:textId="77777777" w:rsidR="004C561F" w:rsidRDefault="004C561F" w:rsidP="004C561F">
      <w:pPr>
        <w:pStyle w:val="83Kenm"/>
        <w:rPr>
          <w:lang w:val="fr-BE" w:eastAsia="ar-SA"/>
        </w:rPr>
      </w:pPr>
      <w:r>
        <w:rPr>
          <w:lang w:val="fr-BE" w:eastAsia="ar-SA"/>
        </w:rPr>
        <w:t>-</w:t>
      </w:r>
      <w:r>
        <w:rPr>
          <w:lang w:val="fr-BE" w:eastAsia="ar-SA"/>
        </w:rPr>
        <w:tab/>
        <w:t>Matériau:</w:t>
      </w:r>
      <w:r>
        <w:rPr>
          <w:lang w:val="fr-BE" w:eastAsia="ar-SA"/>
        </w:rPr>
        <w:tab/>
        <w:t xml:space="preserve">laine minérale comprimée avec résine </w:t>
      </w:r>
      <w:proofErr w:type="spellStart"/>
      <w:r>
        <w:rPr>
          <w:lang w:val="fr-BE" w:eastAsia="ar-SA"/>
        </w:rPr>
        <w:t>thermodurcissante</w:t>
      </w:r>
      <w:proofErr w:type="spellEnd"/>
      <w:r>
        <w:rPr>
          <w:lang w:val="fr-BE" w:eastAsia="ar-SA"/>
        </w:rPr>
        <w:t xml:space="preserve"> </w:t>
      </w:r>
    </w:p>
    <w:p w14:paraId="6E6B4FE2" w14:textId="77777777" w:rsidR="004C561F" w:rsidRDefault="004C561F" w:rsidP="004C561F">
      <w:pPr>
        <w:pStyle w:val="83Kenm"/>
        <w:rPr>
          <w:lang w:val="fr-BE" w:eastAsia="ar-SA"/>
        </w:rPr>
      </w:pPr>
      <w:r>
        <w:rPr>
          <w:lang w:val="fr-BE" w:eastAsia="ar-SA"/>
        </w:rPr>
        <w:t>-</w:t>
      </w:r>
      <w:r>
        <w:rPr>
          <w:lang w:val="fr-BE" w:eastAsia="ar-SA"/>
        </w:rPr>
        <w:tab/>
        <w:t>Épaisseur de panneau :</w:t>
      </w:r>
      <w:r>
        <w:rPr>
          <w:lang w:val="fr-BE" w:eastAsia="ar-SA"/>
        </w:rPr>
        <w:tab/>
        <w:t>… mm</w:t>
      </w:r>
    </w:p>
    <w:p w14:paraId="25E48BE9" w14:textId="77777777" w:rsidR="004C561F" w:rsidRDefault="004C561F" w:rsidP="004C561F">
      <w:pPr>
        <w:pStyle w:val="83Kenm"/>
        <w:rPr>
          <w:rStyle w:val="OptieChar"/>
          <w:lang w:val="fr-BE" w:eastAsia="ar-SA"/>
        </w:rPr>
      </w:pPr>
      <w:r>
        <w:rPr>
          <w:lang w:val="fr-BE" w:eastAsia="ar-SA"/>
        </w:rPr>
        <w:t>–</w:t>
      </w:r>
      <w:r>
        <w:rPr>
          <w:lang w:val="fr-BE" w:eastAsia="ar-SA"/>
        </w:rPr>
        <w:tab/>
        <w:t>Épaisseur d'applique :</w:t>
      </w:r>
      <w:r>
        <w:rPr>
          <w:lang w:val="fr-BE" w:eastAsia="ar-SA"/>
        </w:rPr>
        <w:tab/>
      </w:r>
      <w:r>
        <w:rPr>
          <w:rStyle w:val="OptieChar"/>
          <w:lang w:val="fr-BE" w:eastAsia="ar-SA"/>
        </w:rPr>
        <w:t>…</w:t>
      </w:r>
    </w:p>
    <w:p w14:paraId="4BD83865" w14:textId="77777777" w:rsidR="004C561F" w:rsidRDefault="004C561F" w:rsidP="004C561F">
      <w:pPr>
        <w:pStyle w:val="83Kenm"/>
        <w:rPr>
          <w:lang w:val="fr-BE" w:eastAsia="ar-SA"/>
        </w:rPr>
      </w:pPr>
      <w:r>
        <w:rPr>
          <w:lang w:val="fr-BE" w:eastAsia="ar-SA"/>
        </w:rPr>
        <w:t>-</w:t>
      </w:r>
      <w:r>
        <w:rPr>
          <w:lang w:val="fr-BE" w:eastAsia="ar-SA"/>
        </w:rPr>
        <w:tab/>
        <w:t>Structure portante:</w:t>
      </w:r>
      <w:r>
        <w:rPr>
          <w:lang w:val="fr-BE" w:eastAsia="ar-SA"/>
        </w:rPr>
        <w:tab/>
        <w:t>structure en chevrons de bois sur lesquels les panneaux sont collés</w:t>
      </w:r>
    </w:p>
    <w:p w14:paraId="40F850DC" w14:textId="77777777" w:rsidR="004C561F" w:rsidRDefault="004C561F" w:rsidP="004C561F">
      <w:pPr>
        <w:pStyle w:val="OFWEL"/>
        <w:rPr>
          <w:lang w:val="fr-BE" w:eastAsia="ar-SA"/>
        </w:rPr>
      </w:pPr>
      <w:r>
        <w:rPr>
          <w:lang w:val="fr-BE" w:eastAsia="ar-SA"/>
        </w:rPr>
        <w:t>Ou</w:t>
      </w:r>
    </w:p>
    <w:p w14:paraId="1142DD6B" w14:textId="77777777" w:rsidR="004C561F" w:rsidRPr="00D51471" w:rsidRDefault="004C561F" w:rsidP="004C561F">
      <w:pPr>
        <w:pStyle w:val="Kop8"/>
        <w:rPr>
          <w:lang w:val="fr-BE"/>
        </w:rPr>
      </w:pPr>
      <w:r>
        <w:rPr>
          <w:rStyle w:val="OptieChar"/>
          <w:lang w:val="fr-BE" w:eastAsia="ar-SA"/>
        </w:rPr>
        <w:t>3</w:t>
      </w:r>
      <w:r w:rsidRPr="00D51471">
        <w:rPr>
          <w:lang w:val="fr-BE"/>
        </w:rPr>
        <w:t>.34.10 lamelles aluminium horizontales :</w:t>
      </w:r>
    </w:p>
    <w:p w14:paraId="4D350F03" w14:textId="77777777" w:rsidR="004C561F" w:rsidRPr="00D51471" w:rsidRDefault="004C561F" w:rsidP="002719CA">
      <w:pPr>
        <w:pStyle w:val="83Kenm"/>
        <w:rPr>
          <w:rStyle w:val="MerkChar"/>
          <w:lang w:val="fr-BE"/>
        </w:rPr>
      </w:pPr>
      <w:r>
        <w:rPr>
          <w:rStyle w:val="MerkChar"/>
          <w:lang w:val="fr-BE" w:eastAsia="ar-SA"/>
        </w:rPr>
        <w:t>-</w:t>
      </w:r>
      <w:r>
        <w:rPr>
          <w:rStyle w:val="MerkChar"/>
          <w:lang w:val="fr-BE" w:eastAsia="ar-SA"/>
        </w:rPr>
        <w:tab/>
        <w:t>Fournisseur:</w:t>
      </w:r>
      <w:r>
        <w:rPr>
          <w:rStyle w:val="MerkChar"/>
          <w:lang w:val="fr-BE" w:eastAsia="ar-SA"/>
        </w:rPr>
        <w:tab/>
      </w:r>
      <w:proofErr w:type="spellStart"/>
      <w:r w:rsidR="002B6DB7">
        <w:rPr>
          <w:rStyle w:val="MerkChar"/>
          <w:lang w:val="fr-BE" w:eastAsia="ar-SA"/>
        </w:rPr>
        <w:t>Renson</w:t>
      </w:r>
      <w:proofErr w:type="spellEnd"/>
      <w:r w:rsidR="002719CA">
        <w:rPr>
          <w:rStyle w:val="MerkChar"/>
          <w:lang w:val="fr-BE" w:eastAsia="ar-SA"/>
        </w:rPr>
        <w:t xml:space="preserve"> </w:t>
      </w:r>
      <w:r w:rsidR="002719CA" w:rsidRPr="00D51471">
        <w:rPr>
          <w:rStyle w:val="MerkChar"/>
          <w:lang w:val="fr-BE"/>
        </w:rPr>
        <w:t xml:space="preserve">(type </w:t>
      </w:r>
      <w:proofErr w:type="spellStart"/>
      <w:r w:rsidR="002719CA" w:rsidRPr="00D51471">
        <w:rPr>
          <w:rStyle w:val="MerkChar"/>
          <w:lang w:val="fr-BE"/>
        </w:rPr>
        <w:t>Linius</w:t>
      </w:r>
      <w:proofErr w:type="spellEnd"/>
      <w:r w:rsidR="002719CA" w:rsidRPr="00D51471">
        <w:rPr>
          <w:rStyle w:val="MerkChar"/>
          <w:lang w:val="fr-BE"/>
        </w:rPr>
        <w:t>)</w:t>
      </w:r>
    </w:p>
    <w:p w14:paraId="078DC853" w14:textId="77777777" w:rsidR="004C561F" w:rsidRDefault="004C561F" w:rsidP="004C561F">
      <w:pPr>
        <w:pStyle w:val="83Kenm"/>
        <w:rPr>
          <w:rStyle w:val="MerkChar"/>
          <w:lang w:val="fr-BE" w:eastAsia="ar-SA"/>
        </w:rPr>
      </w:pPr>
      <w:r>
        <w:rPr>
          <w:rStyle w:val="MerkChar"/>
          <w:lang w:val="fr-BE" w:eastAsia="ar-SA"/>
        </w:rPr>
        <w:t>-</w:t>
      </w:r>
      <w:r>
        <w:rPr>
          <w:rStyle w:val="MerkChar"/>
          <w:lang w:val="fr-BE" w:eastAsia="ar-SA"/>
        </w:rPr>
        <w:tab/>
        <w:t>Type, dénomination commerciale:</w:t>
      </w:r>
      <w:r>
        <w:rPr>
          <w:rStyle w:val="MerkChar"/>
          <w:lang w:val="fr-BE" w:eastAsia="ar-SA"/>
        </w:rPr>
        <w:tab/>
        <w:t>aluminium lamelles ouvertes</w:t>
      </w:r>
    </w:p>
    <w:p w14:paraId="654AD0A5" w14:textId="77777777" w:rsidR="004C561F" w:rsidRDefault="004C561F" w:rsidP="004C561F">
      <w:pPr>
        <w:pStyle w:val="83Kenm"/>
        <w:rPr>
          <w:lang w:val="fr-BE" w:eastAsia="ar-SA"/>
        </w:rPr>
      </w:pPr>
      <w:r>
        <w:rPr>
          <w:lang w:val="fr-BE" w:eastAsia="ar-SA"/>
        </w:rPr>
        <w:t>-</w:t>
      </w:r>
      <w:r>
        <w:rPr>
          <w:lang w:val="fr-BE" w:eastAsia="ar-SA"/>
        </w:rPr>
        <w:tab/>
        <w:t>Description :</w:t>
      </w:r>
      <w:r>
        <w:rPr>
          <w:lang w:val="fr-BE" w:eastAsia="ar-SA"/>
        </w:rPr>
        <w:tab/>
        <w:t xml:space="preserve">lamelles encliquetées sur les rails de support formant un système continu dans lequel tant les portes que les surfaces de façades (angles sortants, angles rentrants) peuvent recevoir une finition homogène. </w:t>
      </w:r>
    </w:p>
    <w:p w14:paraId="02334880" w14:textId="77777777" w:rsidR="004C561F" w:rsidRDefault="004C561F" w:rsidP="004C561F">
      <w:pPr>
        <w:pStyle w:val="83Kenm"/>
        <w:rPr>
          <w:lang w:val="fr-BE" w:eastAsia="ar-SA"/>
        </w:rPr>
      </w:pPr>
      <w:r>
        <w:rPr>
          <w:lang w:val="fr-BE" w:eastAsia="ar-SA"/>
        </w:rPr>
        <w:t>-</w:t>
      </w:r>
      <w:r>
        <w:rPr>
          <w:lang w:val="fr-BE" w:eastAsia="ar-SA"/>
        </w:rPr>
        <w:tab/>
        <w:t>Matériau des lamelles:</w:t>
      </w:r>
      <w:r>
        <w:rPr>
          <w:lang w:val="fr-BE" w:eastAsia="ar-SA"/>
        </w:rPr>
        <w:tab/>
        <w:t xml:space="preserve">aluminium </w:t>
      </w:r>
      <w:proofErr w:type="spellStart"/>
      <w:r>
        <w:rPr>
          <w:lang w:val="fr-BE" w:eastAsia="ar-SA"/>
        </w:rPr>
        <w:t>AlMgSi</w:t>
      </w:r>
      <w:proofErr w:type="spellEnd"/>
      <w:r>
        <w:rPr>
          <w:lang w:val="fr-BE" w:eastAsia="ar-SA"/>
        </w:rPr>
        <w:t xml:space="preserve"> 0,5</w:t>
      </w:r>
    </w:p>
    <w:p w14:paraId="047101F6" w14:textId="77777777" w:rsidR="004C561F" w:rsidRDefault="002719CA" w:rsidP="004C561F">
      <w:pPr>
        <w:pStyle w:val="83Kenm"/>
        <w:rPr>
          <w:lang w:val="fr-BE" w:eastAsia="ar-SA"/>
        </w:rPr>
      </w:pPr>
      <w:r>
        <w:rPr>
          <w:rStyle w:val="OptieChar"/>
          <w:lang w:val="fr-BE" w:eastAsia="ar-SA"/>
        </w:rPr>
        <w:t>#</w:t>
      </w:r>
      <w:r w:rsidR="004C561F">
        <w:rPr>
          <w:lang w:val="fr-BE" w:eastAsia="ar-SA"/>
        </w:rPr>
        <w:t>-</w:t>
      </w:r>
      <w:r w:rsidR="004C561F">
        <w:rPr>
          <w:lang w:val="fr-BE" w:eastAsia="ar-SA"/>
        </w:rPr>
        <w:tab/>
        <w:t>Hauteur de lamelle :</w:t>
      </w:r>
      <w:r w:rsidR="004C561F">
        <w:rPr>
          <w:lang w:val="fr-BE" w:eastAsia="ar-SA"/>
        </w:rPr>
        <w:tab/>
      </w:r>
      <w:r>
        <w:rPr>
          <w:lang w:val="fr-BE" w:eastAsia="ar-SA"/>
        </w:rPr>
        <w:t>…</w:t>
      </w:r>
      <w:r w:rsidR="004C561F">
        <w:rPr>
          <w:lang w:val="fr-BE" w:eastAsia="ar-SA"/>
        </w:rPr>
        <w:t xml:space="preserve"> mm</w:t>
      </w:r>
    </w:p>
    <w:p w14:paraId="7E64FB54" w14:textId="77777777" w:rsidR="004C561F" w:rsidRDefault="004C561F" w:rsidP="004C561F">
      <w:pPr>
        <w:pStyle w:val="83Kenm"/>
        <w:rPr>
          <w:lang w:val="fr-BE" w:eastAsia="ar-SA"/>
        </w:rPr>
      </w:pPr>
      <w:r>
        <w:rPr>
          <w:lang w:val="fr-BE" w:eastAsia="ar-SA"/>
        </w:rPr>
        <w:t>-</w:t>
      </w:r>
      <w:r>
        <w:rPr>
          <w:lang w:val="fr-BE" w:eastAsia="ar-SA"/>
        </w:rPr>
        <w:tab/>
        <w:t>Structure portante:</w:t>
      </w:r>
      <w:r>
        <w:rPr>
          <w:lang w:val="fr-BE" w:eastAsia="ar-SA"/>
        </w:rPr>
        <w:tab/>
        <w:t xml:space="preserve">rails PVC </w:t>
      </w:r>
    </w:p>
    <w:p w14:paraId="030AC8DC" w14:textId="77777777" w:rsidR="004C561F" w:rsidRDefault="004C561F" w:rsidP="004C561F">
      <w:pPr>
        <w:rPr>
          <w:lang w:val="fr-BE" w:eastAsia="ar-SA"/>
        </w:rPr>
      </w:pPr>
    </w:p>
    <w:p w14:paraId="4FC85425" w14:textId="77777777" w:rsidR="004745BB" w:rsidRPr="004C561F" w:rsidRDefault="0068327A" w:rsidP="004745BB">
      <w:pPr>
        <w:pStyle w:val="OFWEL"/>
        <w:rPr>
          <w:rStyle w:val="MerkChar"/>
          <w:lang w:val="fr-BE"/>
        </w:rPr>
      </w:pPr>
      <w:r w:rsidRPr="004C561F">
        <w:rPr>
          <w:lang w:val="fr-BE"/>
        </w:rPr>
        <w:t>Suite</w:t>
      </w:r>
    </w:p>
    <w:p w14:paraId="5351006F" w14:textId="77777777" w:rsidR="00F731B9" w:rsidRPr="00F731B9" w:rsidRDefault="00F731B9" w:rsidP="00F731B9">
      <w:pPr>
        <w:pStyle w:val="Kop8"/>
        <w:rPr>
          <w:lang w:val="fr-BE"/>
        </w:rPr>
      </w:pPr>
      <w:r>
        <w:lastRenderedPageBreak/>
        <w:t>.3</w:t>
      </w:r>
      <w:r w:rsidR="0014471B">
        <w:t>5</w:t>
      </w:r>
      <w:r>
        <w:t xml:space="preserve">. </w:t>
      </w:r>
      <w:r>
        <w:tab/>
      </w:r>
      <w:proofErr w:type="spellStart"/>
      <w:r>
        <w:t>Caractéristiques</w:t>
      </w:r>
      <w:proofErr w:type="spellEnd"/>
      <w:r>
        <w:t xml:space="preserve"> des</w:t>
      </w:r>
      <w:r w:rsidRPr="00F731B9">
        <w:rPr>
          <w:lang w:val="fr-BE"/>
        </w:rPr>
        <w:t xml:space="preserve"> équipements:</w:t>
      </w:r>
    </w:p>
    <w:p w14:paraId="658A8FDE" w14:textId="77777777" w:rsidR="00F731B9" w:rsidRPr="006A0F0C" w:rsidRDefault="00F731B9" w:rsidP="00F731B9">
      <w:pPr>
        <w:pStyle w:val="Kop8"/>
      </w:pPr>
      <w:r>
        <w:t>.3</w:t>
      </w:r>
      <w:r w:rsidR="0014471B">
        <w:t>5</w:t>
      </w:r>
      <w:r>
        <w:t>.10.</w:t>
      </w:r>
      <w:r>
        <w:tab/>
      </w:r>
      <w:proofErr w:type="spellStart"/>
      <w:r>
        <w:t>E</w:t>
      </w:r>
      <w:r w:rsidRPr="006A0F0C">
        <w:t>quipements</w:t>
      </w:r>
      <w:proofErr w:type="spellEnd"/>
      <w:r w:rsidRPr="006A0F0C">
        <w:t xml:space="preserve"> standard:</w:t>
      </w:r>
    </w:p>
    <w:p w14:paraId="0FBE26EC" w14:textId="77777777" w:rsidR="00F731B9" w:rsidRPr="006A0F0C" w:rsidRDefault="00F731B9" w:rsidP="00F731B9">
      <w:pPr>
        <w:pStyle w:val="80"/>
        <w:rPr>
          <w:lang w:val="fr-BE"/>
        </w:rPr>
      </w:pPr>
      <w:r w:rsidRPr="006A0F0C">
        <w:rPr>
          <w:lang w:val="fr-BE"/>
        </w:rPr>
        <w:t>Carac</w:t>
      </w:r>
      <w:r>
        <w:rPr>
          <w:lang w:val="fr-BE"/>
        </w:rPr>
        <w:t>téristiques de la quincaillerie</w:t>
      </w:r>
      <w:r w:rsidRPr="006A0F0C">
        <w:rPr>
          <w:lang w:val="fr-BE"/>
        </w:rPr>
        <w:t>:</w:t>
      </w:r>
    </w:p>
    <w:p w14:paraId="0CE7D519" w14:textId="77777777" w:rsidR="0014471B" w:rsidRPr="0014471B" w:rsidRDefault="0014471B" w:rsidP="0014471B">
      <w:pPr>
        <w:pStyle w:val="81"/>
        <w:rPr>
          <w:lang w:val="fr-BE" w:eastAsia="ar-SA"/>
        </w:rPr>
      </w:pPr>
      <w:r w:rsidRPr="0014471B">
        <w:rPr>
          <w:lang w:val="fr-BE"/>
        </w:rPr>
        <w:t>-</w:t>
      </w:r>
      <w:r w:rsidRPr="0014471B">
        <w:rPr>
          <w:lang w:val="fr-BE"/>
        </w:rPr>
        <w:tab/>
        <w:t>Tous les organes de suspente, de fermeture et de transmission doivent fonctionner aisément. Le matériel est adapté à sa fonction, compatible avec le travail</w:t>
      </w:r>
      <w:r w:rsidRPr="0014471B">
        <w:rPr>
          <w:lang w:val="fr-BE" w:eastAsia="ar-SA"/>
        </w:rPr>
        <w:t xml:space="preserve"> et/ou protégé efficacement. </w:t>
      </w:r>
    </w:p>
    <w:p w14:paraId="34E6DDC0" w14:textId="77777777" w:rsidR="0014471B" w:rsidRDefault="0014471B" w:rsidP="0014471B">
      <w:pPr>
        <w:pStyle w:val="83Car"/>
        <w:rPr>
          <w:rStyle w:val="MerkChar"/>
          <w:lang w:eastAsia="ar-SA"/>
        </w:rPr>
      </w:pPr>
      <w:r>
        <w:rPr>
          <w:rStyle w:val="OptieChar"/>
          <w:lang w:eastAsia="ar-SA"/>
        </w:rPr>
        <w:t>#</w:t>
      </w:r>
      <w:r w:rsidRPr="00C542AD">
        <w:rPr>
          <w:rStyle w:val="OptieChar"/>
          <w:color w:val="000000" w:themeColor="text1"/>
          <w:lang w:eastAsia="ar-SA"/>
        </w:rPr>
        <w:t>-</w:t>
      </w:r>
      <w:r w:rsidRPr="00C542AD">
        <w:rPr>
          <w:rStyle w:val="OptieChar"/>
          <w:color w:val="000000" w:themeColor="text1"/>
          <w:lang w:eastAsia="ar-SA"/>
        </w:rPr>
        <w:tab/>
        <w:t>Type:</w:t>
      </w:r>
      <w:r>
        <w:rPr>
          <w:rStyle w:val="OptieChar"/>
          <w:lang w:eastAsia="ar-SA"/>
        </w:rPr>
        <w:tab/>
        <w:t>#</w:t>
      </w:r>
      <w:r w:rsidRPr="00C542AD">
        <w:rPr>
          <w:rStyle w:val="OptieChar"/>
          <w:color w:val="000000" w:themeColor="text1"/>
          <w:lang w:eastAsia="ar-SA"/>
        </w:rPr>
        <w:t xml:space="preserve">ressort à l'arrière </w:t>
      </w:r>
      <w:proofErr w:type="spellStart"/>
      <w:r>
        <w:rPr>
          <w:rStyle w:val="MerkChar"/>
          <w:lang w:eastAsia="ar-SA"/>
        </w:rPr>
        <w:t>Easy</w:t>
      </w:r>
      <w:proofErr w:type="spellEnd"/>
      <w:r>
        <w:rPr>
          <w:rStyle w:val="MerkChar"/>
          <w:lang w:eastAsia="ar-SA"/>
        </w:rPr>
        <w:t xml:space="preserve"> click 70</w:t>
      </w:r>
    </w:p>
    <w:p w14:paraId="17D5D509" w14:textId="77777777" w:rsidR="0014471B" w:rsidRDefault="0014471B" w:rsidP="0014471B">
      <w:pPr>
        <w:pStyle w:val="83Car"/>
        <w:rPr>
          <w:rStyle w:val="MerkChar"/>
          <w:lang w:eastAsia="ar-SA"/>
        </w:rPr>
      </w:pPr>
      <w:r>
        <w:rPr>
          <w:rStyle w:val="OptieChar"/>
          <w:lang w:eastAsia="ar-SA"/>
        </w:rPr>
        <w:tab/>
      </w:r>
      <w:r>
        <w:rPr>
          <w:rStyle w:val="OptieChar"/>
          <w:lang w:eastAsia="ar-SA"/>
        </w:rPr>
        <w:tab/>
        <w:t>#</w:t>
      </w:r>
      <w:r w:rsidRPr="00C542AD">
        <w:rPr>
          <w:rStyle w:val="OptieChar"/>
          <w:color w:val="000000" w:themeColor="text1"/>
          <w:lang w:eastAsia="ar-SA"/>
        </w:rPr>
        <w:t xml:space="preserve">ressort à l'avant </w:t>
      </w:r>
      <w:proofErr w:type="spellStart"/>
      <w:r>
        <w:rPr>
          <w:rStyle w:val="MerkChar"/>
          <w:lang w:eastAsia="ar-SA"/>
        </w:rPr>
        <w:t>Easy</w:t>
      </w:r>
      <w:proofErr w:type="spellEnd"/>
      <w:r>
        <w:rPr>
          <w:rStyle w:val="MerkChar"/>
          <w:lang w:eastAsia="ar-SA"/>
        </w:rPr>
        <w:t xml:space="preserve"> click 200</w:t>
      </w:r>
    </w:p>
    <w:p w14:paraId="015A7C49" w14:textId="77777777" w:rsidR="0014471B" w:rsidRDefault="0014471B" w:rsidP="0014471B">
      <w:pPr>
        <w:pStyle w:val="83Car"/>
        <w:rPr>
          <w:lang w:eastAsia="ar-SA"/>
        </w:rPr>
      </w:pPr>
      <w:r>
        <w:rPr>
          <w:lang w:eastAsia="ar-SA"/>
        </w:rPr>
        <w:t>-</w:t>
      </w:r>
      <w:r>
        <w:rPr>
          <w:lang w:eastAsia="ar-SA"/>
        </w:rPr>
        <w:tab/>
        <w:t>Mécanisme de fermeture :</w:t>
      </w:r>
      <w:r>
        <w:rPr>
          <w:lang w:eastAsia="ar-SA"/>
        </w:rPr>
        <w:tab/>
      </w:r>
      <w:r>
        <w:rPr>
          <w:rStyle w:val="OptieChar"/>
          <w:lang w:eastAsia="ar-SA"/>
        </w:rPr>
        <w:t>#</w:t>
      </w:r>
      <w:r w:rsidRPr="00C542AD">
        <w:rPr>
          <w:rStyle w:val="OptieChar"/>
          <w:color w:val="000000" w:themeColor="text1"/>
          <w:lang w:eastAsia="ar-SA"/>
        </w:rPr>
        <w:t xml:space="preserve">équipé d'une crémone, à actionner de l'intérieur  </w:t>
      </w:r>
      <w:r>
        <w:rPr>
          <w:i/>
          <w:iCs/>
          <w:color w:val="808080"/>
          <w:lang w:eastAsia="ar-SA"/>
        </w:rPr>
        <w:t>[standard]</w:t>
      </w:r>
      <w:r>
        <w:rPr>
          <w:rStyle w:val="OptieChar"/>
          <w:lang w:eastAsia="ar-SA"/>
        </w:rPr>
        <w:br/>
        <w:t>#</w:t>
      </w:r>
      <w:r w:rsidRPr="00C542AD">
        <w:rPr>
          <w:rStyle w:val="OptieChar"/>
          <w:color w:val="000000" w:themeColor="text1"/>
          <w:lang w:eastAsia="ar-SA"/>
        </w:rPr>
        <w:t>équipé d'un moteur électrique</w:t>
      </w:r>
      <w:r>
        <w:rPr>
          <w:lang w:eastAsia="ar-SA"/>
        </w:rPr>
        <w:t xml:space="preserve"> </w:t>
      </w:r>
      <w:r>
        <w:rPr>
          <w:i/>
          <w:iCs/>
          <w:color w:val="808080"/>
          <w:lang w:eastAsia="ar-SA"/>
        </w:rPr>
        <w:t>[option]</w:t>
      </w:r>
      <w:r>
        <w:rPr>
          <w:i/>
          <w:iCs/>
          <w:color w:val="808080"/>
          <w:lang w:eastAsia="ar-SA"/>
        </w:rPr>
        <w:br/>
      </w:r>
      <w:r>
        <w:rPr>
          <w:lang w:eastAsia="ar-SA"/>
        </w:rPr>
        <w:t xml:space="preserve">Poignée et support en PVC intégré dans la partie inférieure. </w:t>
      </w:r>
    </w:p>
    <w:p w14:paraId="075EB0F9" w14:textId="77777777" w:rsidR="0014471B" w:rsidRDefault="0014471B" w:rsidP="0014471B">
      <w:pPr>
        <w:pStyle w:val="83Car"/>
        <w:rPr>
          <w:lang w:eastAsia="ar-SA"/>
        </w:rPr>
      </w:pPr>
      <w:r>
        <w:rPr>
          <w:lang w:eastAsia="ar-SA"/>
        </w:rPr>
        <w:t>-</w:t>
      </w:r>
      <w:r>
        <w:rPr>
          <w:lang w:eastAsia="ar-SA"/>
        </w:rPr>
        <w:tab/>
        <w:t>Type de finition en partie inférieure:</w:t>
      </w:r>
      <w:r>
        <w:rPr>
          <w:lang w:eastAsia="ar-SA"/>
        </w:rPr>
        <w:tab/>
        <w:t xml:space="preserve">un profil en PVC souple, avec deux crochets sous la feuille de porte, assure la bonne étanchéité à l'air </w:t>
      </w:r>
    </w:p>
    <w:p w14:paraId="56B7F9A1" w14:textId="77777777" w:rsidR="0014471B" w:rsidRDefault="0014471B" w:rsidP="0014471B">
      <w:pPr>
        <w:pStyle w:val="83Car"/>
        <w:rPr>
          <w:lang w:eastAsia="ar-SA"/>
        </w:rPr>
      </w:pPr>
      <w:r>
        <w:rPr>
          <w:lang w:eastAsia="ar-SA"/>
        </w:rPr>
        <w:t>-</w:t>
      </w:r>
      <w:r>
        <w:rPr>
          <w:lang w:eastAsia="ar-SA"/>
        </w:rPr>
        <w:tab/>
        <w:t>Type de finition en partie supérieure :</w:t>
      </w:r>
      <w:r>
        <w:rPr>
          <w:lang w:eastAsia="ar-SA"/>
        </w:rPr>
        <w:tab/>
        <w:t xml:space="preserve">console de finition; grâce à une position de console parfaitement définie, le montage de l'axe complet est facilité </w:t>
      </w:r>
    </w:p>
    <w:p w14:paraId="6AF06B2B" w14:textId="77777777" w:rsidR="0014471B" w:rsidRDefault="0014471B" w:rsidP="0014471B">
      <w:pPr>
        <w:pStyle w:val="83Car"/>
        <w:rPr>
          <w:lang w:eastAsia="ar-SA"/>
        </w:rPr>
      </w:pPr>
      <w:r>
        <w:rPr>
          <w:lang w:eastAsia="ar-SA"/>
        </w:rPr>
        <w:t>-</w:t>
      </w:r>
      <w:r>
        <w:rPr>
          <w:lang w:eastAsia="ar-SA"/>
        </w:rPr>
        <w:tab/>
        <w:t>Type de raccord des axes:</w:t>
      </w:r>
      <w:r>
        <w:rPr>
          <w:lang w:eastAsia="ar-SA"/>
        </w:rPr>
        <w:tab/>
        <w:t xml:space="preserve">flexible, afin de pouvoir absorber de faibles déviations concentriques </w:t>
      </w:r>
    </w:p>
    <w:p w14:paraId="244C3254" w14:textId="77777777" w:rsidR="00F731B9" w:rsidRPr="00621393" w:rsidRDefault="0014471B" w:rsidP="00F731B9">
      <w:pPr>
        <w:pStyle w:val="Kop9"/>
        <w:rPr>
          <w:lang w:val="fr-BE"/>
        </w:rPr>
      </w:pPr>
      <w:r>
        <w:t>.34.20.</w:t>
      </w:r>
      <w:r>
        <w:tab/>
        <w:t xml:space="preserve">Options </w:t>
      </w:r>
      <w:proofErr w:type="spellStart"/>
      <w:r>
        <w:t>disponibles</w:t>
      </w:r>
      <w:proofErr w:type="spellEnd"/>
      <w:r>
        <w:t>:</w:t>
      </w:r>
    </w:p>
    <w:p w14:paraId="1A3394F6" w14:textId="77777777" w:rsidR="0014471B" w:rsidRPr="0014471B" w:rsidRDefault="0014471B" w:rsidP="0014471B">
      <w:pPr>
        <w:pStyle w:val="80"/>
        <w:rPr>
          <w:lang w:val="fr-BE"/>
        </w:rPr>
      </w:pPr>
      <w:r w:rsidRPr="0014471B">
        <w:rPr>
          <w:lang w:val="fr-BE"/>
        </w:rPr>
        <w:t>Le fabricant propose les option suivantes:</w:t>
      </w:r>
    </w:p>
    <w:p w14:paraId="47E6700B" w14:textId="77777777" w:rsidR="0014471B" w:rsidRPr="0014471B" w:rsidRDefault="0014471B" w:rsidP="0014471B">
      <w:pPr>
        <w:pStyle w:val="81"/>
        <w:rPr>
          <w:lang w:val="fr-BE" w:eastAsia="ar-SA"/>
        </w:rPr>
      </w:pPr>
      <w:r w:rsidRPr="0014471B">
        <w:rPr>
          <w:lang w:val="fr-BE" w:eastAsia="ar-SA"/>
        </w:rPr>
        <w:t>-</w:t>
      </w:r>
      <w:r w:rsidRPr="0014471B">
        <w:rPr>
          <w:lang w:val="fr-BE" w:eastAsia="ar-SA"/>
        </w:rPr>
        <w:tab/>
        <w:t>Commande électrique:</w:t>
      </w:r>
    </w:p>
    <w:p w14:paraId="6E652531" w14:textId="77777777" w:rsidR="0014471B" w:rsidRDefault="0014471B" w:rsidP="0014471B">
      <w:pPr>
        <w:pStyle w:val="83Car"/>
      </w:pPr>
      <w:r>
        <w:rPr>
          <w:rStyle w:val="OptieChar"/>
          <w:lang w:eastAsia="ar-SA"/>
        </w:rPr>
        <w:t>#</w:t>
      </w:r>
      <w:r>
        <w:t>-</w:t>
      </w:r>
      <w:r>
        <w:tab/>
        <w:t>Description:</w:t>
      </w:r>
      <w:r>
        <w:tab/>
        <w:t>émetteur mural sans fil 3 canaux</w:t>
      </w:r>
    </w:p>
    <w:p w14:paraId="3950C8C7" w14:textId="77777777" w:rsidR="0014471B" w:rsidRDefault="0014471B" w:rsidP="0014471B">
      <w:pPr>
        <w:pStyle w:val="83Car"/>
      </w:pPr>
      <w:r>
        <w:rPr>
          <w:rStyle w:val="OptieChar"/>
          <w:lang w:eastAsia="ar-SA"/>
        </w:rPr>
        <w:t>#</w:t>
      </w:r>
      <w:r>
        <w:t>-</w:t>
      </w:r>
      <w:r>
        <w:tab/>
        <w:t>Description:</w:t>
      </w:r>
      <w:r>
        <w:tab/>
        <w:t xml:space="preserve">émetteur </w:t>
      </w:r>
      <w:proofErr w:type="spellStart"/>
      <w:r>
        <w:t>slider</w:t>
      </w:r>
      <w:proofErr w:type="spellEnd"/>
      <w:r>
        <w:t xml:space="preserve"> 4 canaux</w:t>
      </w:r>
    </w:p>
    <w:p w14:paraId="6B335D6C" w14:textId="77777777" w:rsidR="0014471B" w:rsidRDefault="0014471B" w:rsidP="0014471B">
      <w:pPr>
        <w:pStyle w:val="83Car"/>
      </w:pPr>
      <w:r>
        <w:rPr>
          <w:rStyle w:val="OptieChar"/>
          <w:lang w:eastAsia="ar-SA"/>
        </w:rPr>
        <w:t>#</w:t>
      </w:r>
      <w:r>
        <w:t>-</w:t>
      </w:r>
      <w:r>
        <w:tab/>
        <w:t>Description:</w:t>
      </w:r>
      <w:r>
        <w:tab/>
        <w:t>clavier à code sans fils 12 canaux avec éclairage LED</w:t>
      </w:r>
    </w:p>
    <w:p w14:paraId="2C93DDFD" w14:textId="77777777" w:rsidR="00893088" w:rsidRPr="00F731B9" w:rsidRDefault="00893088" w:rsidP="00893088">
      <w:pPr>
        <w:rPr>
          <w:lang w:val="fr-BE"/>
        </w:rPr>
      </w:pPr>
    </w:p>
    <w:p w14:paraId="3FB80029" w14:textId="77777777" w:rsidR="00343DE8" w:rsidRPr="00946A12" w:rsidRDefault="00343DE8" w:rsidP="00343DE8">
      <w:pPr>
        <w:pStyle w:val="Kop5"/>
        <w:rPr>
          <w:lang w:val="fr-BE"/>
        </w:rPr>
      </w:pPr>
      <w:r w:rsidRPr="00946A12">
        <w:rPr>
          <w:rStyle w:val="Kop5BlauwChar"/>
          <w:lang w:val="fr-BE"/>
        </w:rPr>
        <w:t>.40.</w:t>
      </w:r>
      <w:r w:rsidRPr="00946A12">
        <w:rPr>
          <w:lang w:val="fr-BE"/>
        </w:rPr>
        <w:tab/>
        <w:t>EXECUTION DES TRAVAUX</w:t>
      </w:r>
    </w:p>
    <w:p w14:paraId="10EB0927" w14:textId="77777777" w:rsidR="00AE0133" w:rsidRPr="00946A12" w:rsidRDefault="00AE0133" w:rsidP="00AE0133">
      <w:pPr>
        <w:pStyle w:val="Kop8"/>
      </w:pPr>
      <w:r w:rsidRPr="00946A12">
        <w:t>.4</w:t>
      </w:r>
      <w:r>
        <w:t>1</w:t>
      </w:r>
      <w:r w:rsidRPr="00946A12">
        <w:t>.</w:t>
      </w:r>
      <w:r w:rsidRPr="00946A12">
        <w:tab/>
      </w:r>
      <w:proofErr w:type="spellStart"/>
      <w:r>
        <w:t>Références</w:t>
      </w:r>
      <w:proofErr w:type="spellEnd"/>
      <w:r>
        <w:t xml:space="preserve"> de base :</w:t>
      </w:r>
    </w:p>
    <w:p w14:paraId="23CAD1FF" w14:textId="77777777" w:rsidR="00343DE8" w:rsidRPr="00946A12" w:rsidRDefault="00343DE8" w:rsidP="00343DE8">
      <w:pPr>
        <w:pStyle w:val="80FR"/>
      </w:pPr>
      <w:r w:rsidRPr="00946A12">
        <w:t>L'exécution sera conforme aux prescriptions de pose du fabricant.</w:t>
      </w:r>
    </w:p>
    <w:p w14:paraId="36E6D949" w14:textId="77777777" w:rsidR="00343DE8" w:rsidRPr="00D51471" w:rsidRDefault="00343DE8" w:rsidP="00AE0133">
      <w:pPr>
        <w:pStyle w:val="Kop8"/>
        <w:rPr>
          <w:lang w:val="nl-BE"/>
        </w:rPr>
      </w:pPr>
      <w:r w:rsidRPr="00D51471">
        <w:rPr>
          <w:lang w:val="nl-BE"/>
        </w:rPr>
        <w:t>.43.</w:t>
      </w:r>
      <w:r w:rsidRPr="00D51471">
        <w:rPr>
          <w:lang w:val="nl-BE"/>
        </w:rPr>
        <w:tab/>
        <w:t>Mode de mise en œuvre des portes de garage :</w:t>
      </w:r>
    </w:p>
    <w:p w14:paraId="512AA175" w14:textId="77777777" w:rsidR="00AE0133" w:rsidRPr="00D51471" w:rsidRDefault="00AE0133" w:rsidP="0075176B">
      <w:pPr>
        <w:pStyle w:val="Kop8"/>
      </w:pPr>
      <w:r w:rsidRPr="00D51471">
        <w:t>.43.10.</w:t>
      </w:r>
      <w:r w:rsidRPr="00D51471">
        <w:tab/>
        <w:t>Plan de détail :</w:t>
      </w:r>
    </w:p>
    <w:p w14:paraId="6B80DA78" w14:textId="77777777" w:rsidR="00AE0133" w:rsidRPr="00D51471" w:rsidRDefault="00AE0133" w:rsidP="00AE0133">
      <w:pPr>
        <w:pStyle w:val="81"/>
      </w:pPr>
      <w:r w:rsidRPr="00D51471">
        <w:tab/>
        <w:t xml:space="preserve">La composition des éléments de portes s'effectue selon les plans. </w:t>
      </w:r>
    </w:p>
    <w:p w14:paraId="494A2D0C" w14:textId="77777777" w:rsidR="00AE0133" w:rsidRPr="00D51471" w:rsidRDefault="00AE0133" w:rsidP="00AE0133">
      <w:pPr>
        <w:pStyle w:val="81"/>
      </w:pPr>
      <w:r w:rsidRPr="00D51471">
        <w:tab/>
        <w:t xml:space="preserve">Les </w:t>
      </w:r>
      <w:r w:rsidRPr="00D51471">
        <w:rPr>
          <w:color w:val="FF0000"/>
        </w:rPr>
        <w:t>#</w:t>
      </w:r>
      <w:r w:rsidRPr="00D51471">
        <w:t>panneaux</w:t>
      </w:r>
      <w:r w:rsidRPr="00D51471">
        <w:rPr>
          <w:color w:val="FF0000"/>
        </w:rPr>
        <w:t>#</w:t>
      </w:r>
      <w:r w:rsidRPr="00D51471">
        <w:t>lamelles</w:t>
      </w:r>
      <w:r w:rsidRPr="00D51471">
        <w:rPr>
          <w:color w:val="FF0000"/>
        </w:rPr>
        <w:t>#</w:t>
      </w:r>
      <w:r w:rsidRPr="00D51471">
        <w:t xml:space="preserve"> sont placées sur les surfaces de façade ou les surfaces de porte de manière à ce que lorsque la porte est fermée tous les </w:t>
      </w:r>
      <w:r w:rsidRPr="00D51471">
        <w:rPr>
          <w:color w:val="FF0000"/>
        </w:rPr>
        <w:t>#</w:t>
      </w:r>
      <w:r w:rsidRPr="00D51471">
        <w:t>panneaux</w:t>
      </w:r>
      <w:r w:rsidRPr="00D51471">
        <w:rPr>
          <w:color w:val="FF0000"/>
        </w:rPr>
        <w:t>#</w:t>
      </w:r>
      <w:r w:rsidRPr="00D51471">
        <w:t>lamelles</w:t>
      </w:r>
      <w:r w:rsidRPr="00D51471">
        <w:rPr>
          <w:color w:val="FF0000"/>
        </w:rPr>
        <w:t>#</w:t>
      </w:r>
      <w:r w:rsidRPr="00D51471">
        <w:t xml:space="preserve"> se situent dans le même plan. </w:t>
      </w:r>
    </w:p>
    <w:p w14:paraId="3DAEFE26" w14:textId="77777777" w:rsidR="00AE0133" w:rsidRPr="00D51471" w:rsidRDefault="00AE0133" w:rsidP="00AE0133">
      <w:pPr>
        <w:pStyle w:val="81"/>
      </w:pPr>
      <w:r w:rsidRPr="00D51471">
        <w:tab/>
        <w:t xml:space="preserve">Les rails de guidage de la porte sont fixés latéralement sur les murs porteurs de façon à ce qu'ils soutiennent au maximum la “finition intégrée du plan de porte et du plan de façade”. </w:t>
      </w:r>
    </w:p>
    <w:p w14:paraId="7D58DB02" w14:textId="77777777" w:rsidR="00AE0133" w:rsidRPr="00D51471" w:rsidRDefault="00AE0133" w:rsidP="00AE0133">
      <w:pPr>
        <w:pStyle w:val="81"/>
      </w:pPr>
      <w:r w:rsidRPr="00D51471">
        <w:tab/>
        <w:t>En position porte fermée, toutes les lignes visuelles de la finition de façade se prolongeront parfaitement dans le plan de la porte.</w:t>
      </w:r>
    </w:p>
    <w:p w14:paraId="3799D97F" w14:textId="77777777" w:rsidR="0075176B" w:rsidRPr="0075176B" w:rsidRDefault="0075176B" w:rsidP="00D25CB7">
      <w:pPr>
        <w:pStyle w:val="Kop8"/>
      </w:pPr>
      <w:r w:rsidRPr="0075176B">
        <w:t>.43.20.</w:t>
      </w:r>
      <w:r w:rsidRPr="0075176B">
        <w:tab/>
        <w:t>Montage:</w:t>
      </w:r>
    </w:p>
    <w:p w14:paraId="4ED4ACD5" w14:textId="77777777" w:rsidR="00AE0133" w:rsidRPr="00AE0133" w:rsidRDefault="00AE0133" w:rsidP="00AE0133">
      <w:pPr>
        <w:pStyle w:val="80FR"/>
        <w:rPr>
          <w:color w:val="FF0000"/>
        </w:rPr>
      </w:pPr>
      <w:r w:rsidRPr="00AE0133">
        <w:rPr>
          <w:color w:val="FF0000"/>
        </w:rPr>
        <w:t>#</w:t>
      </w:r>
      <w:r w:rsidRPr="007D316A">
        <w:rPr>
          <w:color w:val="000000" w:themeColor="text1"/>
        </w:rPr>
        <w:t xml:space="preserve">Encastrement derrière l'ouverture jour. </w:t>
      </w:r>
      <w:r w:rsidRPr="00AE0133">
        <w:rPr>
          <w:color w:val="FF0000"/>
        </w:rPr>
        <w:t>#</w:t>
      </w:r>
      <w:r w:rsidRPr="007D316A">
        <w:rPr>
          <w:color w:val="000000" w:themeColor="text1"/>
        </w:rPr>
        <w:t>Encastrement dans l'ouverture jour.</w:t>
      </w:r>
    </w:p>
    <w:p w14:paraId="4FF7450A" w14:textId="77777777" w:rsidR="00343DE8" w:rsidRPr="00946A12" w:rsidRDefault="00343DE8" w:rsidP="00343DE8">
      <w:pPr>
        <w:pStyle w:val="80FR"/>
      </w:pPr>
      <w:r w:rsidRPr="00946A12">
        <w:t>L'ensemble assurera un fonctionnement parfait.</w:t>
      </w:r>
    </w:p>
    <w:p w14:paraId="5C206C6B" w14:textId="77777777" w:rsidR="00343DE8" w:rsidRPr="00946A12" w:rsidRDefault="00343DE8" w:rsidP="00343DE8">
      <w:pPr>
        <w:pStyle w:val="80FR"/>
      </w:pPr>
      <w:r w:rsidRPr="00946A12">
        <w:t>Il sera pourvu d'une quincaillerie de manœuvre et de fermeture fonctionnelle adaptée aux exigences spécifiques de la porte de garage ainsi qu'à son utilisation future.</w:t>
      </w:r>
    </w:p>
    <w:p w14:paraId="62EC3244" w14:textId="77777777" w:rsidR="00343DE8" w:rsidRPr="00946A12" w:rsidRDefault="00343DE8" w:rsidP="0075176B">
      <w:pPr>
        <w:pStyle w:val="Kop8"/>
      </w:pPr>
      <w:r w:rsidRPr="00946A12">
        <w:t>.43.30.</w:t>
      </w:r>
      <w:r w:rsidRPr="00946A12">
        <w:tab/>
        <w:t xml:space="preserve">Fixation, </w:t>
      </w:r>
      <w:proofErr w:type="spellStart"/>
      <w:r w:rsidRPr="00946A12">
        <w:t>ancrage</w:t>
      </w:r>
      <w:proofErr w:type="spellEnd"/>
      <w:r>
        <w:t> :</w:t>
      </w:r>
    </w:p>
    <w:p w14:paraId="1A513C0A" w14:textId="77777777" w:rsidR="00343DE8" w:rsidRPr="00946A12" w:rsidRDefault="00343DE8" w:rsidP="00343DE8">
      <w:pPr>
        <w:pStyle w:val="80FR"/>
      </w:pPr>
      <w:r w:rsidRPr="00946A12">
        <w:t xml:space="preserve">L'ensemble sera solidement fixé au gros </w:t>
      </w:r>
      <w:proofErr w:type="spellStart"/>
      <w:r w:rsidRPr="00946A12">
        <w:t>oeuvre</w:t>
      </w:r>
      <w:proofErr w:type="spellEnd"/>
      <w:r w:rsidRPr="00946A12">
        <w:t>.</w:t>
      </w:r>
    </w:p>
    <w:p w14:paraId="3978FD3C" w14:textId="77777777" w:rsidR="00343DE8" w:rsidRPr="00946A12" w:rsidRDefault="00343DE8" w:rsidP="0075176B">
      <w:pPr>
        <w:pStyle w:val="Kop8"/>
      </w:pPr>
      <w:r w:rsidRPr="00946A12">
        <w:t>.43.40.</w:t>
      </w:r>
      <w:r w:rsidRPr="00946A12">
        <w:tab/>
      </w:r>
      <w:proofErr w:type="spellStart"/>
      <w:r w:rsidRPr="00946A12">
        <w:t>Mesures</w:t>
      </w:r>
      <w:proofErr w:type="spellEnd"/>
      <w:r w:rsidRPr="00946A12">
        <w:t xml:space="preserve"> de </w:t>
      </w:r>
      <w:proofErr w:type="spellStart"/>
      <w:r w:rsidRPr="00946A12">
        <w:t>prévention</w:t>
      </w:r>
      <w:proofErr w:type="spellEnd"/>
      <w:r w:rsidRPr="00946A12">
        <w:t xml:space="preserve"> et </w:t>
      </w:r>
      <w:proofErr w:type="spellStart"/>
      <w:r w:rsidRPr="00946A12">
        <w:t>précautions</w:t>
      </w:r>
      <w:proofErr w:type="spellEnd"/>
      <w:r w:rsidRPr="00946A12">
        <w:t xml:space="preserve"> </w:t>
      </w:r>
      <w:proofErr w:type="spellStart"/>
      <w:r w:rsidRPr="00946A12">
        <w:t>particulières</w:t>
      </w:r>
      <w:proofErr w:type="spellEnd"/>
      <w:r>
        <w:t> :</w:t>
      </w:r>
    </w:p>
    <w:p w14:paraId="7197CA13" w14:textId="77777777" w:rsidR="00343DE8" w:rsidRDefault="00343DE8" w:rsidP="00343DE8">
      <w:pPr>
        <w:pStyle w:val="80FR"/>
      </w:pPr>
      <w:r w:rsidRPr="00946A12">
        <w:t>Les prescriptions de sécurité relatives à l'utilisation seront en tout temps respectées.</w:t>
      </w:r>
    </w:p>
    <w:p w14:paraId="67302E97" w14:textId="77777777" w:rsidR="00893088" w:rsidRPr="00946A12" w:rsidRDefault="00893088" w:rsidP="00343DE8">
      <w:pPr>
        <w:pStyle w:val="80FR"/>
      </w:pPr>
    </w:p>
    <w:p w14:paraId="3E784214" w14:textId="77777777" w:rsidR="00343DE8" w:rsidRPr="00946A12" w:rsidRDefault="00343DE8" w:rsidP="00343DE8">
      <w:pPr>
        <w:pStyle w:val="Kop5"/>
        <w:rPr>
          <w:lang w:val="fr-BE"/>
        </w:rPr>
      </w:pPr>
      <w:r w:rsidRPr="00946A12">
        <w:rPr>
          <w:rStyle w:val="Kop5BlauwChar"/>
          <w:lang w:val="fr-BE"/>
        </w:rPr>
        <w:t>.50.</w:t>
      </w:r>
      <w:r w:rsidRPr="00946A12">
        <w:rPr>
          <w:lang w:val="fr-BE"/>
        </w:rPr>
        <w:tab/>
        <w:t>COORDINATION</w:t>
      </w:r>
    </w:p>
    <w:p w14:paraId="268BD056" w14:textId="77777777" w:rsidR="00343DE8" w:rsidRPr="00946A12" w:rsidRDefault="00343DE8" w:rsidP="00AE0133">
      <w:pPr>
        <w:pStyle w:val="Kop8"/>
      </w:pPr>
      <w:r w:rsidRPr="00946A12">
        <w:t>.51.</w:t>
      </w:r>
      <w:r w:rsidRPr="00946A12">
        <w:tab/>
        <w:t>Avant la livraison</w:t>
      </w:r>
      <w:r>
        <w:t> :</w:t>
      </w:r>
    </w:p>
    <w:p w14:paraId="5CC42944" w14:textId="77777777" w:rsidR="00343DE8" w:rsidRPr="00946A12" w:rsidRDefault="00343DE8" w:rsidP="00343DE8">
      <w:pPr>
        <w:pStyle w:val="80FR"/>
      </w:pPr>
      <w:r w:rsidRPr="00946A12">
        <w:t>La menuiserie sera adaptée à la mise en œuvre et à la nature des parties vitrées, finitions intérieures et seuils éventuels.</w:t>
      </w:r>
    </w:p>
    <w:p w14:paraId="6C6FEE1E" w14:textId="77777777" w:rsidR="00343DE8" w:rsidRPr="00946A12" w:rsidRDefault="00343DE8" w:rsidP="00343DE8">
      <w:pPr>
        <w:pStyle w:val="80FR"/>
      </w:pPr>
      <w:r w:rsidRPr="00946A12">
        <w:t>L’entrepreneur sera tenu de vérifier si les ensembles portes de garages peuvent être livrés dans les formes, dimensions et modèles prescrits aux documents d’adjudication.</w:t>
      </w:r>
    </w:p>
    <w:p w14:paraId="1D0EDBA1" w14:textId="77777777" w:rsidR="00343DE8" w:rsidRPr="00946A12" w:rsidRDefault="00343DE8" w:rsidP="00343DE8">
      <w:pPr>
        <w:pStyle w:val="80FR"/>
      </w:pPr>
      <w:r w:rsidRPr="00946A12">
        <w:lastRenderedPageBreak/>
        <w:t>Les dimensions reprises aux plans et aux métrés sont données à titre indicatif; elles seront contrôlées avant exécution et rectifiées le cas échéant par lui.</w:t>
      </w:r>
    </w:p>
    <w:p w14:paraId="5E0C6429" w14:textId="77777777" w:rsidR="00343DE8" w:rsidRPr="00946A12" w:rsidRDefault="00343DE8" w:rsidP="00343DE8">
      <w:pPr>
        <w:pStyle w:val="80FR"/>
      </w:pPr>
      <w:r w:rsidRPr="00946A12">
        <w:t xml:space="preserve">L’entrepreneur de menuiserie extérieure recevra </w:t>
      </w:r>
      <w:r w:rsidRPr="00946A12">
        <w:rPr>
          <w:rStyle w:val="OptionCar"/>
        </w:rPr>
        <w:t>#de l’architecte #de l’entrepreneur de gros œuvre #</w:t>
      </w:r>
      <w:r w:rsidRPr="00946A12">
        <w:t>les indications concernant</w:t>
      </w:r>
      <w:r>
        <w:t> :</w:t>
      </w:r>
    </w:p>
    <w:p w14:paraId="1C6B6D56" w14:textId="77777777" w:rsidR="00343DE8" w:rsidRPr="00946A12" w:rsidRDefault="00343DE8" w:rsidP="00343DE8">
      <w:pPr>
        <w:pStyle w:val="81FR"/>
      </w:pPr>
      <w:r w:rsidRPr="00946A12">
        <w:t>-</w:t>
      </w:r>
      <w:r w:rsidRPr="00946A12">
        <w:tab/>
        <w:t>La destination de l’immeuble, sa situation et son implantation, et le cas échéant, les conditions renforcées ou allégées relatives aux règles de « Neige et Vent ».</w:t>
      </w:r>
    </w:p>
    <w:p w14:paraId="604E3A0E" w14:textId="77777777" w:rsidR="00343DE8" w:rsidRPr="00946A12" w:rsidRDefault="00343DE8" w:rsidP="00343DE8">
      <w:pPr>
        <w:pStyle w:val="81FR"/>
      </w:pPr>
      <w:r w:rsidRPr="00946A12">
        <w:t>-</w:t>
      </w:r>
      <w:r w:rsidRPr="00946A12">
        <w:tab/>
        <w:t>Les conditions environnementales particulières.</w:t>
      </w:r>
    </w:p>
    <w:p w14:paraId="341625AB" w14:textId="77777777" w:rsidR="00343DE8" w:rsidRPr="00946A12" w:rsidRDefault="00343DE8" w:rsidP="00343DE8">
      <w:pPr>
        <w:pStyle w:val="81FR"/>
      </w:pPr>
      <w:r w:rsidRPr="00946A12">
        <w:t>-</w:t>
      </w:r>
      <w:r w:rsidRPr="00946A12">
        <w:tab/>
        <w:t>Les dimensions et plus particulièrement l’ouverture de la baie, les largeur et hauteur minimales requises.</w:t>
      </w:r>
    </w:p>
    <w:p w14:paraId="50AFF141" w14:textId="77777777" w:rsidR="00343DE8" w:rsidRPr="00946A12" w:rsidRDefault="00343DE8" w:rsidP="00343DE8">
      <w:pPr>
        <w:pStyle w:val="81FR"/>
      </w:pPr>
      <w:r w:rsidRPr="00946A12">
        <w:t>-</w:t>
      </w:r>
      <w:r w:rsidRPr="00946A12">
        <w:tab/>
        <w:t>Les exigences thermiques, hygrométriques et acoustiques de la façade.</w:t>
      </w:r>
    </w:p>
    <w:p w14:paraId="08C7262E" w14:textId="77777777" w:rsidR="00343DE8" w:rsidRPr="00946A12" w:rsidRDefault="00343DE8" w:rsidP="00AE0133">
      <w:pPr>
        <w:pStyle w:val="Kop8"/>
      </w:pPr>
      <w:r w:rsidRPr="00946A12">
        <w:t>.52.</w:t>
      </w:r>
      <w:r w:rsidRPr="00946A12">
        <w:tab/>
        <w:t xml:space="preserve">Avant </w:t>
      </w:r>
      <w:proofErr w:type="spellStart"/>
      <w:r w:rsidRPr="00946A12">
        <w:t>l'exécution</w:t>
      </w:r>
      <w:proofErr w:type="spellEnd"/>
      <w:r>
        <w:t> :</w:t>
      </w:r>
    </w:p>
    <w:p w14:paraId="5B1064D6" w14:textId="77777777" w:rsidR="00343DE8" w:rsidRPr="00D25CB7" w:rsidRDefault="00343DE8" w:rsidP="00343DE8">
      <w:pPr>
        <w:pStyle w:val="80FR"/>
        <w:rPr>
          <w:rStyle w:val="OptionCar"/>
          <w:color w:val="000000" w:themeColor="text1"/>
        </w:rPr>
      </w:pPr>
      <w:r w:rsidRPr="00946A12">
        <w:rPr>
          <w:rStyle w:val="OptionCar"/>
        </w:rPr>
        <w:t>#</w:t>
      </w:r>
      <w:r w:rsidRPr="00D25CB7">
        <w:rPr>
          <w:rStyle w:val="OptionCar"/>
          <w:color w:val="000000" w:themeColor="text1"/>
        </w:rPr>
        <w:t>L’entrepreneur de menuiserie extérieure soumettra les éléments suivants à l’approbation préalable de l’architecte :</w:t>
      </w:r>
    </w:p>
    <w:p w14:paraId="1EF95371" w14:textId="77777777" w:rsidR="00343DE8" w:rsidRPr="00D25CB7" w:rsidRDefault="00343DE8" w:rsidP="00343DE8">
      <w:pPr>
        <w:pStyle w:val="81FR"/>
        <w:rPr>
          <w:rStyle w:val="OptionCar"/>
          <w:color w:val="000000" w:themeColor="text1"/>
        </w:rPr>
      </w:pPr>
      <w:r w:rsidRPr="00D25CB7">
        <w:rPr>
          <w:rStyle w:val="OptionCar"/>
          <w:color w:val="000000" w:themeColor="text1"/>
        </w:rPr>
        <w:t>-</w:t>
      </w:r>
      <w:r w:rsidRPr="00D25CB7">
        <w:rPr>
          <w:rStyle w:val="OptionCar"/>
          <w:color w:val="000000" w:themeColor="text1"/>
        </w:rPr>
        <w:tab/>
        <w:t>Une carte des couleurs disponibles.</w:t>
      </w:r>
    </w:p>
    <w:p w14:paraId="5E02C687" w14:textId="387B0A5A" w:rsidR="00343DE8" w:rsidRPr="00D25CB7" w:rsidRDefault="00D25CB7" w:rsidP="00343DE8">
      <w:pPr>
        <w:pStyle w:val="81FR"/>
        <w:rPr>
          <w:rStyle w:val="OptionCar"/>
          <w:color w:val="000000" w:themeColor="text1"/>
        </w:rPr>
      </w:pPr>
      <w:r w:rsidRPr="00946A12">
        <w:rPr>
          <w:rStyle w:val="OptionCar"/>
        </w:rPr>
        <w:t>#</w:t>
      </w:r>
      <w:r w:rsidR="00343DE8" w:rsidRPr="00D25CB7">
        <w:rPr>
          <w:rStyle w:val="OptionCar"/>
          <w:color w:val="000000" w:themeColor="text1"/>
        </w:rPr>
        <w:t>-</w:t>
      </w:r>
      <w:r w:rsidR="00343DE8" w:rsidRPr="00D25CB7">
        <w:rPr>
          <w:rStyle w:val="OptionCar"/>
          <w:color w:val="000000" w:themeColor="text1"/>
        </w:rPr>
        <w:tab/>
        <w:t>Les détails de finition et, le cas échéant, les plans de pose.</w:t>
      </w:r>
    </w:p>
    <w:p w14:paraId="2B8716E4" w14:textId="77777777" w:rsidR="00893088" w:rsidRDefault="00893088" w:rsidP="00343DE8">
      <w:pPr>
        <w:pStyle w:val="Kop5"/>
        <w:rPr>
          <w:rStyle w:val="Kop5BlauwChar"/>
          <w:lang w:val="fr-BE"/>
        </w:rPr>
      </w:pPr>
    </w:p>
    <w:p w14:paraId="7885E73E" w14:textId="77777777" w:rsidR="00343DE8" w:rsidRPr="00946A12" w:rsidRDefault="00343DE8" w:rsidP="00343DE8">
      <w:pPr>
        <w:pStyle w:val="Kop5"/>
        <w:rPr>
          <w:lang w:val="fr-BE"/>
        </w:rPr>
      </w:pPr>
      <w:r w:rsidRPr="00946A12">
        <w:rPr>
          <w:rStyle w:val="Kop5BlauwChar"/>
          <w:lang w:val="fr-BE"/>
        </w:rPr>
        <w:t>.60.</w:t>
      </w:r>
      <w:r w:rsidRPr="00946A12">
        <w:rPr>
          <w:lang w:val="fr-BE"/>
        </w:rPr>
        <w:tab/>
        <w:t>CONTROLE ET AGREGATION</w:t>
      </w:r>
    </w:p>
    <w:p w14:paraId="44051B20" w14:textId="77777777" w:rsidR="00F731B9" w:rsidRPr="00621393" w:rsidRDefault="00F731B9" w:rsidP="00AE0133">
      <w:pPr>
        <w:pStyle w:val="Kop8"/>
      </w:pPr>
      <w:r w:rsidRPr="00621393">
        <w:t>.61.</w:t>
      </w:r>
      <w:r w:rsidRPr="00621393">
        <w:tab/>
        <w:t>Avant la livraison :</w:t>
      </w:r>
    </w:p>
    <w:p w14:paraId="12EE8028" w14:textId="77777777" w:rsidR="00F731B9" w:rsidRPr="00621393" w:rsidRDefault="00F731B9" w:rsidP="001A2CB2">
      <w:pPr>
        <w:pStyle w:val="Kop8"/>
      </w:pPr>
      <w:r w:rsidRPr="00621393">
        <w:t>.61.10.</w:t>
      </w:r>
      <w:r w:rsidRPr="00621393">
        <w:tab/>
        <w:t xml:space="preserve">Documents à </w:t>
      </w:r>
      <w:proofErr w:type="spellStart"/>
      <w:r w:rsidRPr="00621393">
        <w:t>présenter</w:t>
      </w:r>
      <w:proofErr w:type="spellEnd"/>
      <w:r w:rsidRPr="00621393">
        <w:t> :</w:t>
      </w:r>
    </w:p>
    <w:p w14:paraId="62B736BA" w14:textId="77777777" w:rsidR="00F731B9" w:rsidRPr="00621393" w:rsidRDefault="00F731B9" w:rsidP="00F731B9">
      <w:pPr>
        <w:pStyle w:val="Kop8"/>
        <w:rPr>
          <w:lang w:val="fr-BE"/>
        </w:rPr>
      </w:pPr>
      <w:r w:rsidRPr="00621393">
        <w:rPr>
          <w:lang w:val="fr-BE"/>
        </w:rPr>
        <w:t>.61.14.</w:t>
      </w:r>
      <w:r w:rsidRPr="00621393">
        <w:rPr>
          <w:lang w:val="fr-BE"/>
        </w:rPr>
        <w:tab/>
        <w:t>Agrément :</w:t>
      </w:r>
    </w:p>
    <w:p w14:paraId="29BB6041" w14:textId="77777777" w:rsidR="00F731B9" w:rsidRDefault="00F731B9" w:rsidP="00F731B9">
      <w:pPr>
        <w:pStyle w:val="80FR"/>
      </w:pPr>
      <w:r w:rsidRPr="00621393">
        <w:t>L'entrepreneur produira une attestation de conformité établie par le fabricant précisant que la porte satisfait aux exigences de sécurité de la NBN EN 13241-1+A1:2011.</w:t>
      </w:r>
    </w:p>
    <w:p w14:paraId="1468598F" w14:textId="77777777" w:rsidR="00F731B9" w:rsidRPr="00621393" w:rsidRDefault="00F731B9" w:rsidP="00F731B9">
      <w:pPr>
        <w:pStyle w:val="80FR"/>
      </w:pPr>
      <w:r>
        <w:t>Le fabricant communiquera au Maître de l'ouvrage un certificat de conformité CE.</w:t>
      </w:r>
    </w:p>
    <w:p w14:paraId="0240826B" w14:textId="77777777" w:rsidR="00F731B9" w:rsidRPr="00621393" w:rsidRDefault="00F731B9" w:rsidP="00F731B9">
      <w:pPr>
        <w:pStyle w:val="Kop8"/>
        <w:rPr>
          <w:lang w:val="fr-BE"/>
        </w:rPr>
      </w:pPr>
      <w:r w:rsidRPr="00621393">
        <w:rPr>
          <w:lang w:val="fr-BE"/>
        </w:rPr>
        <w:t>.61.16.</w:t>
      </w:r>
      <w:r w:rsidRPr="00621393">
        <w:rPr>
          <w:lang w:val="fr-BE"/>
        </w:rPr>
        <w:tab/>
        <w:t>Documentation détaillée complète :</w:t>
      </w:r>
    </w:p>
    <w:p w14:paraId="7FD7F093" w14:textId="77777777" w:rsidR="00F731B9" w:rsidRPr="00621393" w:rsidRDefault="00F731B9" w:rsidP="00F731B9">
      <w:pPr>
        <w:pStyle w:val="80FR"/>
      </w:pPr>
      <w:r w:rsidRPr="00621393">
        <w:t>L’entrepreneur joindra à sa soumission une documentation claire et/ou des échantillons représentatifs ainsi que les détails d’intégration requis.</w:t>
      </w:r>
    </w:p>
    <w:p w14:paraId="1A352FF8" w14:textId="77777777" w:rsidR="00F731B9" w:rsidRPr="00621393" w:rsidRDefault="00F731B9" w:rsidP="00F731B9">
      <w:pPr>
        <w:pStyle w:val="Kop8"/>
        <w:rPr>
          <w:lang w:val="fr-BE"/>
        </w:rPr>
      </w:pPr>
      <w:r w:rsidRPr="00621393">
        <w:rPr>
          <w:lang w:val="fr-BE"/>
        </w:rPr>
        <w:t>.61.17.</w:t>
      </w:r>
      <w:r w:rsidRPr="00621393">
        <w:rPr>
          <w:lang w:val="fr-BE"/>
        </w:rPr>
        <w:tab/>
        <w:t>Contrat d’entretien :</w:t>
      </w:r>
    </w:p>
    <w:p w14:paraId="057DEB2E" w14:textId="77777777" w:rsidR="00F731B9" w:rsidRPr="00621393" w:rsidRDefault="00F731B9" w:rsidP="00F731B9">
      <w:pPr>
        <w:pStyle w:val="80FR"/>
      </w:pPr>
      <w:r w:rsidRPr="00621393">
        <w:t>L'entrepreneur fournira une attestation de garantie délivrée par le fabricant que tous les composants de la porte, motorisations comprises, feront l'objet d'un suivi de fourniture d'une durée minimale de 10 ans minimum.</w:t>
      </w:r>
    </w:p>
    <w:p w14:paraId="4AB3EC06" w14:textId="77777777" w:rsidR="00F731B9" w:rsidRPr="00D51471" w:rsidRDefault="00F731B9" w:rsidP="00AE0133">
      <w:pPr>
        <w:pStyle w:val="Kop8"/>
        <w:rPr>
          <w:snapToGrid w:val="0"/>
          <w:lang w:val="fr-BE"/>
        </w:rPr>
      </w:pPr>
      <w:r w:rsidRPr="00D51471">
        <w:rPr>
          <w:snapToGrid w:val="0"/>
          <w:lang w:val="fr-BE"/>
        </w:rPr>
        <w:t>.61.60.</w:t>
      </w:r>
      <w:r w:rsidRPr="00D51471">
        <w:rPr>
          <w:snapToGrid w:val="0"/>
          <w:lang w:val="fr-BE"/>
        </w:rPr>
        <w:tab/>
        <w:t>Essais :</w:t>
      </w:r>
    </w:p>
    <w:p w14:paraId="73727160" w14:textId="77777777" w:rsidR="00F731B9" w:rsidRDefault="00F731B9" w:rsidP="00F731B9">
      <w:pPr>
        <w:pStyle w:val="80FR"/>
      </w:pPr>
      <w:r w:rsidRPr="00621393">
        <w:t>En cas de doute sur la provenance ou les propriétés d’une ou plusieurs parties constituantes, le maître de l’ouvrage sera en droit de faire exécuter des essais préalables par un laboratoire agréé. Si les échantillons ne satisfont pas aux exigences imposées, les frais des essais seront entièrement à charge de l’entrepreneur.</w:t>
      </w:r>
    </w:p>
    <w:p w14:paraId="08746FDB" w14:textId="77777777" w:rsidR="00F731B9" w:rsidRPr="00D51471" w:rsidRDefault="00F731B9" w:rsidP="00F731B9">
      <w:pPr>
        <w:pStyle w:val="Kop8"/>
        <w:rPr>
          <w:lang w:val="nl-BE"/>
        </w:rPr>
      </w:pPr>
      <w:r w:rsidRPr="00D51471">
        <w:rPr>
          <w:lang w:val="nl-BE"/>
        </w:rPr>
        <w:t>.61.70.</w:t>
      </w:r>
      <w:r w:rsidRPr="00D51471">
        <w:rPr>
          <w:lang w:val="nl-BE"/>
        </w:rPr>
        <w:tab/>
        <w:t>Garanties:</w:t>
      </w:r>
    </w:p>
    <w:p w14:paraId="75F3E153" w14:textId="77777777" w:rsidR="00F731B9" w:rsidRDefault="00F731B9" w:rsidP="00F731B9">
      <w:pPr>
        <w:pStyle w:val="80"/>
        <w:rPr>
          <w:lang w:val="fr-BE" w:eastAsia="ar-SA"/>
        </w:rPr>
      </w:pPr>
      <w:r>
        <w:rPr>
          <w:lang w:val="fr-BE" w:eastAsia="ar-SA"/>
        </w:rPr>
        <w:t>2 ans de garantie (main-d'œuvre comprise).</w:t>
      </w:r>
    </w:p>
    <w:p w14:paraId="281812E8" w14:textId="77777777" w:rsidR="00F731B9" w:rsidRDefault="00F731B9" w:rsidP="00F731B9">
      <w:pPr>
        <w:pStyle w:val="80"/>
        <w:rPr>
          <w:lang w:val="fr-BE" w:eastAsia="ar-SA"/>
        </w:rPr>
      </w:pPr>
      <w:r>
        <w:rPr>
          <w:lang w:val="fr-BE" w:eastAsia="ar-SA"/>
        </w:rPr>
        <w:t>5 ans de garantie sur la couleur.</w:t>
      </w:r>
    </w:p>
    <w:p w14:paraId="3E9A1B88" w14:textId="77777777" w:rsidR="00F731B9" w:rsidRDefault="00F731B9" w:rsidP="00F731B9">
      <w:pPr>
        <w:pStyle w:val="80"/>
        <w:rPr>
          <w:lang w:val="fr-BE" w:eastAsia="ar-SA"/>
        </w:rPr>
      </w:pPr>
      <w:r>
        <w:rPr>
          <w:lang w:val="fr-BE" w:eastAsia="ar-SA"/>
        </w:rPr>
        <w:t>2 ans de garantie sur l'automatisation.</w:t>
      </w:r>
    </w:p>
    <w:p w14:paraId="391F14A9" w14:textId="701C4E34" w:rsidR="00F731B9" w:rsidRDefault="00F731B9" w:rsidP="00F731B9">
      <w:pPr>
        <w:pStyle w:val="80"/>
        <w:rPr>
          <w:rStyle w:val="OptieChar"/>
          <w:lang w:val="fr-BE" w:eastAsia="ar-SA"/>
        </w:rPr>
      </w:pPr>
      <w:r>
        <w:rPr>
          <w:rStyle w:val="OptieChar"/>
          <w:lang w:val="fr-BE" w:eastAsia="ar-SA"/>
        </w:rPr>
        <w:t>#</w:t>
      </w:r>
      <w:r w:rsidRPr="001A2CB2">
        <w:rPr>
          <w:rStyle w:val="OptieChar"/>
          <w:color w:val="000000" w:themeColor="text1"/>
          <w:lang w:val="fr-BE" w:eastAsia="ar-SA"/>
        </w:rPr>
        <w:t>10 ans de garantie omnium en cas de contrat d'entretien annuel</w:t>
      </w:r>
      <w:r w:rsidR="001A2CB2" w:rsidRPr="001A2CB2">
        <w:rPr>
          <w:rStyle w:val="OptieChar"/>
          <w:color w:val="000000" w:themeColor="text1"/>
          <w:lang w:val="fr-BE" w:eastAsia="ar-SA"/>
        </w:rPr>
        <w:t>.</w:t>
      </w:r>
    </w:p>
    <w:p w14:paraId="78687294" w14:textId="77777777" w:rsidR="00F731B9" w:rsidRDefault="00F731B9" w:rsidP="00F731B9">
      <w:pPr>
        <w:pStyle w:val="80"/>
        <w:rPr>
          <w:rStyle w:val="OptieChar"/>
          <w:lang w:val="fr-BE" w:eastAsia="ar-SA"/>
        </w:rPr>
      </w:pPr>
    </w:p>
    <w:p w14:paraId="5A009A24" w14:textId="77777777" w:rsidR="00F731B9" w:rsidRPr="00621393" w:rsidRDefault="00F731B9" w:rsidP="00F731B9">
      <w:pPr>
        <w:pStyle w:val="Kop5"/>
        <w:rPr>
          <w:lang w:val="fr-BE"/>
        </w:rPr>
      </w:pPr>
      <w:r w:rsidRPr="00F731B9">
        <w:rPr>
          <w:rStyle w:val="Kop5BlauwChar"/>
          <w:lang w:val="fr-BE"/>
        </w:rPr>
        <w:t>.70.</w:t>
      </w:r>
      <w:r w:rsidRPr="00F731B9">
        <w:rPr>
          <w:lang w:val="fr-BE"/>
        </w:rPr>
        <w:tab/>
      </w:r>
      <w:r w:rsidRPr="00621393">
        <w:rPr>
          <w:lang w:val="fr-BE"/>
        </w:rPr>
        <w:t>PREVENTION ET SECURITE</w:t>
      </w:r>
    </w:p>
    <w:p w14:paraId="64263303" w14:textId="77777777" w:rsidR="00F731B9" w:rsidRPr="00621393" w:rsidRDefault="00F731B9" w:rsidP="00AE0133">
      <w:pPr>
        <w:pStyle w:val="Kop8"/>
      </w:pPr>
      <w:r w:rsidRPr="00621393">
        <w:t>.73.</w:t>
      </w:r>
      <w:r w:rsidRPr="00621393">
        <w:tab/>
        <w:t>Divers :</w:t>
      </w:r>
    </w:p>
    <w:p w14:paraId="287FF56C" w14:textId="77777777" w:rsidR="00F731B9" w:rsidRPr="00621393" w:rsidRDefault="00F731B9" w:rsidP="00AE0133">
      <w:pPr>
        <w:pStyle w:val="Kop8"/>
      </w:pPr>
      <w:r w:rsidRPr="00621393">
        <w:t>.73.10.</w:t>
      </w:r>
      <w:r w:rsidRPr="00621393">
        <w:tab/>
      </w:r>
      <w:proofErr w:type="spellStart"/>
      <w:r w:rsidRPr="00621393">
        <w:t>Risques</w:t>
      </w:r>
      <w:proofErr w:type="spellEnd"/>
      <w:r w:rsidRPr="00621393">
        <w:t xml:space="preserve"> </w:t>
      </w:r>
      <w:proofErr w:type="spellStart"/>
      <w:r w:rsidRPr="00621393">
        <w:t>électromécaniques</w:t>
      </w:r>
      <w:proofErr w:type="spellEnd"/>
      <w:r w:rsidRPr="00621393">
        <w:t> :</w:t>
      </w:r>
    </w:p>
    <w:p w14:paraId="4FF70953" w14:textId="77777777" w:rsidR="00F731B9" w:rsidRPr="00621393" w:rsidRDefault="00F731B9" w:rsidP="00F731B9">
      <w:pPr>
        <w:pStyle w:val="80FR"/>
      </w:pPr>
      <w:r w:rsidRPr="00621393">
        <w:t>Les motorisations, commandes, asservissement… électriques seront reliés sur une installation satisfaisant en tout point aux normes électriques en vigueur au moment de l'installation de la porte.</w:t>
      </w:r>
    </w:p>
    <w:p w14:paraId="532D8DDE" w14:textId="77777777" w:rsidR="00F731B9" w:rsidRPr="00621393" w:rsidRDefault="00F731B9" w:rsidP="00F731B9">
      <w:pPr>
        <w:pStyle w:val="80FR"/>
      </w:pPr>
      <w:r w:rsidRPr="00621393">
        <w:t>L'entrepreneur effectuera une vérification de contrôle de la tension de service avant tout raccordement d'un composant sur le réseau de courant.</w:t>
      </w:r>
    </w:p>
    <w:p w14:paraId="15A859E3" w14:textId="77777777" w:rsidR="00F731B9" w:rsidRPr="00621393" w:rsidRDefault="00F731B9" w:rsidP="00F731B9">
      <w:pPr>
        <w:pStyle w:val="80FR"/>
      </w:pPr>
      <w:r w:rsidRPr="00621393">
        <w:t>L'appareillage électrique devra rester hors d'atteinte de toute source ou production d'eau quelconque, installation de projection comprise.</w:t>
      </w:r>
    </w:p>
    <w:p w14:paraId="768D23F1" w14:textId="77777777" w:rsidR="00C938C8" w:rsidRPr="00035076" w:rsidRDefault="007E3C6F" w:rsidP="00C938C8">
      <w:pPr>
        <w:pStyle w:val="Lijn"/>
      </w:pPr>
      <w:bookmarkStart w:id="17" w:name="_Toc169504116"/>
      <w:bookmarkStart w:id="18" w:name="_Toc170109289"/>
      <w:bookmarkStart w:id="19" w:name="_Toc325380671"/>
      <w:bookmarkStart w:id="20" w:name="_Toc334097206"/>
      <w:bookmarkStart w:id="21" w:name="_Toc334097223"/>
      <w:r>
        <w:rPr>
          <w:noProof/>
        </w:rPr>
        <w:pict w14:anchorId="03B644E1">
          <v:rect id="_x0000_i1029" alt="" style="width:453.6pt;height:.05pt;mso-width-percent:0;mso-height-percent:0;mso-width-percent:0;mso-height-percent:0" o:hralign="center" o:hrstd="t" o:hr="t" fillcolor="#aca899" stroked="f"/>
        </w:pict>
      </w:r>
    </w:p>
    <w:p w14:paraId="1FA8C386" w14:textId="77777777" w:rsidR="0023156A" w:rsidRPr="00C938C8" w:rsidRDefault="0023156A" w:rsidP="0023156A">
      <w:pPr>
        <w:pStyle w:val="Kop2"/>
        <w:rPr>
          <w:lang w:val="en-US"/>
        </w:rPr>
      </w:pPr>
      <w:r w:rsidRPr="00C938C8">
        <w:rPr>
          <w:lang w:val="en-US"/>
        </w:rPr>
        <w:t xml:space="preserve">MIBA </w:t>
      </w:r>
      <w:r w:rsidR="0068327A" w:rsidRPr="00C938C8">
        <w:rPr>
          <w:lang w:val="en-US"/>
        </w:rPr>
        <w:t>–</w:t>
      </w:r>
      <w:r w:rsidRPr="00C938C8">
        <w:rPr>
          <w:lang w:val="en-US"/>
        </w:rPr>
        <w:t xml:space="preserve"> </w:t>
      </w:r>
      <w:proofErr w:type="spellStart"/>
      <w:r w:rsidRPr="00C938C8">
        <w:rPr>
          <w:lang w:val="en-US"/>
        </w:rPr>
        <w:t>poste</w:t>
      </w:r>
      <w:bookmarkEnd w:id="17"/>
      <w:bookmarkEnd w:id="18"/>
      <w:bookmarkEnd w:id="19"/>
      <w:bookmarkEnd w:id="20"/>
      <w:bookmarkEnd w:id="21"/>
      <w:r w:rsidR="0068327A" w:rsidRPr="00C938C8">
        <w:rPr>
          <w:lang w:val="en-US"/>
        </w:rPr>
        <w:t>s</w:t>
      </w:r>
      <w:proofErr w:type="spellEnd"/>
      <w:r w:rsidR="0068327A" w:rsidRPr="00C938C8">
        <w:rPr>
          <w:lang w:val="en-US"/>
        </w:rPr>
        <w:t xml:space="preserve"> pour le </w:t>
      </w:r>
      <w:proofErr w:type="spellStart"/>
      <w:r w:rsidR="0068327A" w:rsidRPr="00C938C8">
        <w:rPr>
          <w:lang w:val="en-US"/>
        </w:rPr>
        <w:t>métré</w:t>
      </w:r>
      <w:proofErr w:type="spellEnd"/>
    </w:p>
    <w:p w14:paraId="28619F9B" w14:textId="77777777" w:rsidR="00C938C8" w:rsidRPr="00035076" w:rsidRDefault="007E3C6F" w:rsidP="00C938C8">
      <w:pPr>
        <w:pStyle w:val="Lijn"/>
      </w:pPr>
      <w:r>
        <w:rPr>
          <w:noProof/>
        </w:rPr>
        <w:lastRenderedPageBreak/>
        <w:pict w14:anchorId="14123EF1">
          <v:rect id="_x0000_i1028" alt="" style="width:453.6pt;height:.05pt;mso-width-percent:0;mso-height-percent:0;mso-width-percent:0;mso-height-percent:0" o:hralign="center" o:hrstd="t" o:hr="t" fillcolor="#aca899" stroked="f"/>
        </w:pict>
      </w:r>
    </w:p>
    <w:p w14:paraId="4434D26D" w14:textId="77777777" w:rsidR="0023156A" w:rsidRPr="0068327A" w:rsidRDefault="0023156A" w:rsidP="0023156A">
      <w:pPr>
        <w:pStyle w:val="Merk2"/>
        <w:rPr>
          <w:lang w:val="fr-BE"/>
        </w:rPr>
      </w:pPr>
      <w:r w:rsidRPr="0068327A">
        <w:rPr>
          <w:rStyle w:val="Merk1Char"/>
          <w:lang w:val="fr-BE"/>
        </w:rPr>
        <w:t xml:space="preserve">MIBA </w:t>
      </w:r>
      <w:proofErr w:type="spellStart"/>
      <w:r w:rsidRPr="0068327A">
        <w:rPr>
          <w:rStyle w:val="Merk1Char"/>
          <w:lang w:val="fr-BE"/>
        </w:rPr>
        <w:t>Therm</w:t>
      </w:r>
      <w:proofErr w:type="spellEnd"/>
      <w:r w:rsidRPr="0068327A">
        <w:rPr>
          <w:lang w:val="fr-BE"/>
        </w:rPr>
        <w:t xml:space="preserve"> - </w:t>
      </w:r>
      <w:r w:rsidR="00F731B9">
        <w:rPr>
          <w:lang w:val="fr-BE" w:eastAsia="ar-SA"/>
        </w:rPr>
        <w:t>Porte sectionnelle à double paroi (U = 0,52 W/m²K), revêtement des panneaux de porte dans le même matériau et finition plane que le revêtement de façade.</w:t>
      </w:r>
    </w:p>
    <w:p w14:paraId="397986A0" w14:textId="77777777" w:rsidR="0023156A" w:rsidRPr="00F731B9" w:rsidRDefault="0023156A" w:rsidP="0023156A">
      <w:pPr>
        <w:pStyle w:val="Kop4"/>
        <w:rPr>
          <w:lang w:val="fr-BE"/>
        </w:rPr>
      </w:pPr>
      <w:r w:rsidRPr="00F731B9">
        <w:rPr>
          <w:lang w:val="fr-BE"/>
        </w:rPr>
        <w:t>P1</w:t>
      </w:r>
      <w:r w:rsidRPr="00F731B9">
        <w:rPr>
          <w:lang w:val="fr-BE"/>
        </w:rPr>
        <w:tab/>
      </w:r>
      <w:r w:rsidR="00F731B9" w:rsidRPr="00F731B9">
        <w:rPr>
          <w:snapToGrid w:val="0"/>
          <w:lang w:val="fr-BE"/>
        </w:rPr>
        <w:t xml:space="preserve">Portes </w:t>
      </w:r>
      <w:proofErr w:type="spellStart"/>
      <w:r w:rsidR="00F731B9" w:rsidRPr="00F731B9">
        <w:rPr>
          <w:snapToGrid w:val="0"/>
          <w:lang w:val="fr-BE"/>
        </w:rPr>
        <w:t>sectionelles</w:t>
      </w:r>
      <w:proofErr w:type="spellEnd"/>
      <w:r w:rsidR="00F731B9" w:rsidRPr="00F731B9">
        <w:rPr>
          <w:snapToGrid w:val="0"/>
          <w:lang w:val="fr-BE"/>
        </w:rPr>
        <w:t xml:space="preserve"> [format] [suivant détail</w:t>
      </w:r>
      <w:r w:rsidRPr="00F731B9">
        <w:rPr>
          <w:snapToGrid w:val="0"/>
          <w:lang w:val="fr-BE"/>
        </w:rPr>
        <w:t>]</w:t>
      </w:r>
      <w:r w:rsidR="00F731B9">
        <w:rPr>
          <w:rStyle w:val="MeetChar"/>
          <w:lang w:val="fr-BE"/>
        </w:rPr>
        <w:tab/>
      </w:r>
      <w:r w:rsidRPr="00F731B9">
        <w:rPr>
          <w:rStyle w:val="MeetChar"/>
          <w:lang w:val="fr-BE"/>
        </w:rPr>
        <w:t>P</w:t>
      </w:r>
      <w:r w:rsidR="00F731B9">
        <w:rPr>
          <w:rStyle w:val="MeetChar"/>
          <w:lang w:val="fr-BE"/>
        </w:rPr>
        <w:t>T</w:t>
      </w:r>
      <w:r w:rsidR="00F731B9">
        <w:rPr>
          <w:rStyle w:val="MeetChar"/>
          <w:lang w:val="fr-BE"/>
        </w:rPr>
        <w:tab/>
        <w:t>[pce</w:t>
      </w:r>
      <w:r w:rsidRPr="00F731B9">
        <w:rPr>
          <w:rStyle w:val="MeetChar"/>
          <w:lang w:val="fr-BE"/>
        </w:rPr>
        <w:t>]</w:t>
      </w:r>
    </w:p>
    <w:p w14:paraId="062E789A" w14:textId="77777777" w:rsidR="0023156A" w:rsidRPr="00F731B9" w:rsidRDefault="0023156A" w:rsidP="0023156A">
      <w:pPr>
        <w:pStyle w:val="Kop4"/>
        <w:rPr>
          <w:lang w:val="fr-BE"/>
        </w:rPr>
      </w:pPr>
      <w:bookmarkStart w:id="22" w:name="_Toc334097708"/>
      <w:r w:rsidRPr="00F731B9">
        <w:rPr>
          <w:lang w:val="fr-BE"/>
        </w:rPr>
        <w:t>P2</w:t>
      </w:r>
      <w:r w:rsidRPr="00F731B9">
        <w:rPr>
          <w:lang w:val="fr-BE"/>
        </w:rPr>
        <w:tab/>
      </w:r>
      <w:r w:rsidR="00F731B9">
        <w:rPr>
          <w:lang w:val="fr-BE"/>
        </w:rPr>
        <w:t>Moyens de fixation</w:t>
      </w:r>
      <w:r w:rsidRPr="00F731B9">
        <w:rPr>
          <w:rStyle w:val="MeetChar"/>
          <w:lang w:val="fr-BE"/>
        </w:rPr>
        <w:tab/>
        <w:t>PM</w:t>
      </w:r>
      <w:r w:rsidRPr="00F731B9">
        <w:rPr>
          <w:rStyle w:val="MeetChar"/>
          <w:lang w:val="fr-BE"/>
        </w:rPr>
        <w:tab/>
        <w:t>[1]</w:t>
      </w:r>
    </w:p>
    <w:p w14:paraId="204CB47B" w14:textId="150F9581" w:rsidR="00856898" w:rsidRPr="000B73DC" w:rsidRDefault="00856898" w:rsidP="00856898">
      <w:pPr>
        <w:pStyle w:val="Kop4"/>
        <w:rPr>
          <w:lang w:val="nl-BE"/>
        </w:rPr>
      </w:pPr>
      <w:r>
        <w:rPr>
          <w:lang w:val="nl-BE"/>
        </w:rPr>
        <w:t>P3</w:t>
      </w:r>
      <w:r w:rsidRPr="000B73DC">
        <w:rPr>
          <w:lang w:val="nl-BE"/>
        </w:rPr>
        <w:tab/>
      </w:r>
      <w:r w:rsidR="003B629A" w:rsidRPr="003B629A">
        <w:rPr>
          <w:lang w:val="nl-BE"/>
        </w:rPr>
        <w:t>Matériau de finition, y compris la structure de support</w:t>
      </w:r>
      <w:r w:rsidR="003B629A" w:rsidRPr="003B629A">
        <w:rPr>
          <w:lang w:val="nl-BE"/>
        </w:rPr>
        <w:t xml:space="preserve"> </w:t>
      </w:r>
      <w:r>
        <w:rPr>
          <w:snapToGrid w:val="0"/>
          <w:lang w:val="nl-BE"/>
        </w:rPr>
        <w:t>[</w:t>
      </w:r>
      <w:r>
        <w:rPr>
          <w:snapToGrid w:val="0"/>
          <w:lang w:val="nl-BE"/>
        </w:rPr>
        <w:t>panneaux</w:t>
      </w:r>
      <w:r>
        <w:rPr>
          <w:snapToGrid w:val="0"/>
          <w:lang w:val="nl-BE"/>
        </w:rPr>
        <w:t>] [lamelle</w:t>
      </w:r>
      <w:r>
        <w:rPr>
          <w:snapToGrid w:val="0"/>
          <w:lang w:val="nl-BE"/>
        </w:rPr>
        <w:t>s</w:t>
      </w:r>
      <w:r>
        <w:rPr>
          <w:snapToGrid w:val="0"/>
          <w:lang w:val="nl-BE"/>
        </w:rPr>
        <w:t>]</w:t>
      </w:r>
      <w:r w:rsidRPr="000B73DC">
        <w:rPr>
          <w:rStyle w:val="MeetChar"/>
          <w:lang w:val="nl-BE"/>
        </w:rPr>
        <w:tab/>
        <w:t>PM</w:t>
      </w:r>
      <w:r w:rsidRPr="000B73DC">
        <w:rPr>
          <w:rStyle w:val="MeetChar"/>
          <w:lang w:val="nl-BE"/>
        </w:rPr>
        <w:tab/>
        <w:t>[1]</w:t>
      </w:r>
    </w:p>
    <w:p w14:paraId="3FD56292" w14:textId="23CCB3F4" w:rsidR="0023156A" w:rsidRPr="00F731B9" w:rsidRDefault="0023156A" w:rsidP="0023156A">
      <w:pPr>
        <w:pStyle w:val="Kop4"/>
        <w:rPr>
          <w:lang w:val="fr-BE"/>
        </w:rPr>
      </w:pPr>
      <w:r w:rsidRPr="00F731B9">
        <w:rPr>
          <w:rStyle w:val="OptieChar"/>
          <w:lang w:val="fr-BE"/>
        </w:rPr>
        <w:t>#</w:t>
      </w:r>
      <w:r w:rsidRPr="00F731B9">
        <w:rPr>
          <w:lang w:val="fr-BE"/>
        </w:rPr>
        <w:t>P</w:t>
      </w:r>
      <w:r w:rsidR="00856898">
        <w:rPr>
          <w:lang w:val="fr-BE"/>
        </w:rPr>
        <w:t>4</w:t>
      </w:r>
      <w:r w:rsidRPr="00F731B9">
        <w:rPr>
          <w:lang w:val="fr-BE"/>
        </w:rPr>
        <w:tab/>
      </w:r>
      <w:r w:rsidR="00F731B9">
        <w:rPr>
          <w:lang w:val="fr-BE"/>
        </w:rPr>
        <w:t>Commande électrique avec moteur</w:t>
      </w:r>
      <w:r w:rsidRPr="00F731B9">
        <w:rPr>
          <w:rStyle w:val="MeetChar"/>
          <w:lang w:val="fr-BE"/>
        </w:rPr>
        <w:tab/>
        <w:t>P</w:t>
      </w:r>
      <w:r w:rsidR="00F731B9">
        <w:rPr>
          <w:rStyle w:val="MeetChar"/>
          <w:lang w:val="fr-BE"/>
        </w:rPr>
        <w:t>T</w:t>
      </w:r>
      <w:r w:rsidRPr="00F731B9">
        <w:rPr>
          <w:rStyle w:val="MeetChar"/>
          <w:lang w:val="fr-BE"/>
        </w:rPr>
        <w:tab/>
        <w:t>[</w:t>
      </w:r>
      <w:r w:rsidR="00F731B9">
        <w:rPr>
          <w:rStyle w:val="MeetChar"/>
          <w:lang w:val="fr-BE"/>
        </w:rPr>
        <w:t>pce</w:t>
      </w:r>
      <w:r w:rsidRPr="00F731B9">
        <w:rPr>
          <w:rStyle w:val="MeetChar"/>
          <w:lang w:val="fr-BE"/>
        </w:rPr>
        <w:t>]</w:t>
      </w:r>
    </w:p>
    <w:bookmarkEnd w:id="22"/>
    <w:p w14:paraId="78333E79" w14:textId="165B9F26" w:rsidR="0023156A" w:rsidRPr="00F731B9" w:rsidRDefault="0023156A" w:rsidP="0023156A">
      <w:pPr>
        <w:pStyle w:val="Kop4"/>
        <w:rPr>
          <w:lang w:val="fr-BE"/>
        </w:rPr>
      </w:pPr>
      <w:r w:rsidRPr="00F731B9">
        <w:rPr>
          <w:rStyle w:val="OptieChar"/>
          <w:lang w:val="fr-BE"/>
        </w:rPr>
        <w:t>#</w:t>
      </w:r>
      <w:r w:rsidRPr="00F731B9">
        <w:rPr>
          <w:lang w:val="fr-BE"/>
        </w:rPr>
        <w:t>P</w:t>
      </w:r>
      <w:r w:rsidR="00856898">
        <w:rPr>
          <w:lang w:val="fr-BE"/>
        </w:rPr>
        <w:t>5</w:t>
      </w:r>
      <w:r w:rsidRPr="00F731B9">
        <w:rPr>
          <w:lang w:val="fr-BE"/>
        </w:rPr>
        <w:tab/>
      </w:r>
      <w:r w:rsidR="00F731B9">
        <w:rPr>
          <w:lang w:val="fr-BE"/>
        </w:rPr>
        <w:t>Contrat d'entretien [durée]</w:t>
      </w:r>
      <w:r w:rsidRPr="00F731B9">
        <w:rPr>
          <w:rStyle w:val="MeetChar"/>
          <w:lang w:val="fr-BE"/>
        </w:rPr>
        <w:tab/>
        <w:t>P</w:t>
      </w:r>
      <w:r w:rsidR="00F731B9">
        <w:rPr>
          <w:rStyle w:val="MeetChar"/>
          <w:lang w:val="fr-BE"/>
        </w:rPr>
        <w:t>T</w:t>
      </w:r>
      <w:r w:rsidRPr="00F731B9">
        <w:rPr>
          <w:rStyle w:val="MeetChar"/>
          <w:lang w:val="fr-BE"/>
        </w:rPr>
        <w:tab/>
        <w:t>[</w:t>
      </w:r>
      <w:r w:rsidR="00F731B9">
        <w:rPr>
          <w:rStyle w:val="MeetChar"/>
          <w:lang w:val="fr-BE"/>
        </w:rPr>
        <w:t>pce</w:t>
      </w:r>
      <w:r w:rsidRPr="00F731B9">
        <w:rPr>
          <w:rStyle w:val="MeetChar"/>
          <w:lang w:val="fr-BE"/>
        </w:rPr>
        <w:t>]</w:t>
      </w:r>
    </w:p>
    <w:p w14:paraId="60F09414" w14:textId="77777777" w:rsidR="00C938C8" w:rsidRPr="00035076" w:rsidRDefault="007E3C6F" w:rsidP="00C938C8">
      <w:pPr>
        <w:pStyle w:val="Lijn"/>
      </w:pPr>
      <w:r>
        <w:rPr>
          <w:noProof/>
        </w:rPr>
        <w:pict w14:anchorId="3805236A">
          <v:rect id="_x0000_i1027" alt="" style="width:453.6pt;height:.05pt;mso-width-percent:0;mso-height-percent:0;mso-width-percent:0;mso-height-percent:0" o:hralign="center" o:hrstd="t" o:hr="t" fillcolor="#aca899" stroked="f"/>
        </w:pict>
      </w:r>
    </w:p>
    <w:p w14:paraId="086DA14E" w14:textId="77777777" w:rsidR="0023156A" w:rsidRPr="0091132D" w:rsidRDefault="0023156A" w:rsidP="0023156A">
      <w:pPr>
        <w:pStyle w:val="Kop2"/>
        <w:rPr>
          <w:lang w:val="nl-BE"/>
        </w:rPr>
      </w:pPr>
      <w:r>
        <w:rPr>
          <w:lang w:val="nl-BE"/>
        </w:rPr>
        <w:t>Norm</w:t>
      </w:r>
      <w:r w:rsidR="0068327A">
        <w:rPr>
          <w:lang w:val="nl-BE"/>
        </w:rPr>
        <w:t>es et documents de références</w:t>
      </w:r>
    </w:p>
    <w:p w14:paraId="70D1DF3C" w14:textId="77777777" w:rsidR="00C938C8" w:rsidRPr="00035076" w:rsidRDefault="007E3C6F" w:rsidP="00C938C8">
      <w:pPr>
        <w:pStyle w:val="Lijn"/>
      </w:pPr>
      <w:r>
        <w:rPr>
          <w:noProof/>
        </w:rPr>
        <w:pict w14:anchorId="1CFE673F">
          <v:rect id="_x0000_i1026" alt="" style="width:453.6pt;height:.05pt;mso-width-percent:0;mso-height-percent:0;mso-width-percent:0;mso-height-percent:0" o:hralign="center" o:hrstd="t" o:hr="t" fillcolor="#aca899" stroked="f"/>
        </w:pict>
      </w:r>
    </w:p>
    <w:p w14:paraId="3E6DFFF3" w14:textId="77777777" w:rsidR="0023156A" w:rsidRDefault="0023156A" w:rsidP="0023156A">
      <w:pPr>
        <w:pStyle w:val="Kop5"/>
        <w:rPr>
          <w:lang w:val="nl-BE"/>
        </w:rPr>
      </w:pPr>
      <w:r w:rsidRPr="00D51471">
        <w:rPr>
          <w:rStyle w:val="Kop5BlauwChar"/>
          <w:lang w:val="nl-BE"/>
        </w:rPr>
        <w:t>.30.</w:t>
      </w:r>
      <w:r>
        <w:rPr>
          <w:lang w:val="nl-BE"/>
        </w:rPr>
        <w:tab/>
        <w:t>MATERIAUX</w:t>
      </w:r>
    </w:p>
    <w:p w14:paraId="1D00F08F" w14:textId="77777777" w:rsidR="00611EAC" w:rsidRPr="00D51471" w:rsidRDefault="00611EAC" w:rsidP="00F731B9">
      <w:pPr>
        <w:pStyle w:val="Kop8"/>
        <w:rPr>
          <w:lang w:val="nl-BE"/>
        </w:rPr>
      </w:pPr>
      <w:r w:rsidRPr="00D51471">
        <w:rPr>
          <w:lang w:val="nl-BE"/>
        </w:rPr>
        <w:t>.30.30.</w:t>
      </w:r>
      <w:r w:rsidRPr="00D51471">
        <w:rPr>
          <w:lang w:val="nl-BE"/>
        </w:rPr>
        <w:tab/>
        <w:t>Normes et autres documents techniques de référence :</w:t>
      </w:r>
    </w:p>
    <w:p w14:paraId="48196B46" w14:textId="77777777" w:rsidR="00611EAC" w:rsidRPr="00946A12" w:rsidRDefault="00611EAC" w:rsidP="00611EAC">
      <w:pPr>
        <w:pStyle w:val="Kop8"/>
        <w:rPr>
          <w:lang w:val="fr-BE"/>
        </w:rPr>
      </w:pPr>
      <w:r w:rsidRPr="00946A12">
        <w:rPr>
          <w:lang w:val="fr-BE"/>
        </w:rPr>
        <w:t>.30.31.</w:t>
      </w:r>
      <w:r w:rsidRPr="00946A12">
        <w:rPr>
          <w:lang w:val="fr-BE"/>
        </w:rPr>
        <w:tab/>
        <w:t>Normes homologuées</w:t>
      </w:r>
      <w:r>
        <w:rPr>
          <w:lang w:val="fr-BE"/>
        </w:rPr>
        <w:t> :</w:t>
      </w:r>
    </w:p>
    <w:p w14:paraId="123547A8" w14:textId="77777777" w:rsidR="00611EAC" w:rsidRPr="00946A12" w:rsidRDefault="00611EAC" w:rsidP="00611EAC">
      <w:pPr>
        <w:pStyle w:val="83Normes"/>
      </w:pPr>
      <w:r w:rsidRPr="00946A12">
        <w:rPr>
          <w:color w:val="FF0000"/>
        </w:rPr>
        <w:t>&gt;</w:t>
      </w:r>
      <w:hyperlink r:id="rId10" w:history="1">
        <w:r w:rsidRPr="00946A12">
          <w:rPr>
            <w:rStyle w:val="Hyperlink"/>
          </w:rPr>
          <w:t>NBN EN 13241-1:2003</w:t>
        </w:r>
      </w:hyperlink>
      <w:r w:rsidRPr="00946A12">
        <w:t xml:space="preserve"> - H - NL,FR,EN - Portes et barrières industrielles, commerciales et de garage - Norme de produit - Partie 1: Produits sans caractéristiques coupe-feu, ni pare-fumée = EN 13241-1:2003 [1e éd.] [ICS</w:t>
      </w:r>
      <w:r>
        <w:t> :</w:t>
      </w:r>
      <w:r w:rsidRPr="00946A12">
        <w:t xml:space="preserve"> 91.090]</w:t>
      </w:r>
    </w:p>
    <w:p w14:paraId="210AA8BD" w14:textId="77777777" w:rsidR="00611EAC" w:rsidRPr="00946A12" w:rsidRDefault="00611EAC" w:rsidP="00611EAC">
      <w:pPr>
        <w:pStyle w:val="Kop8"/>
        <w:rPr>
          <w:lang w:val="fr-BE"/>
        </w:rPr>
      </w:pPr>
      <w:r w:rsidRPr="00946A12">
        <w:rPr>
          <w:lang w:val="fr-BE"/>
        </w:rPr>
        <w:t>.30.32.</w:t>
      </w:r>
      <w:r w:rsidRPr="00946A12">
        <w:rPr>
          <w:lang w:val="fr-BE"/>
        </w:rPr>
        <w:tab/>
        <w:t>Normes enregistrées</w:t>
      </w:r>
      <w:r>
        <w:rPr>
          <w:lang w:val="fr-BE"/>
        </w:rPr>
        <w:t> :</w:t>
      </w:r>
    </w:p>
    <w:p w14:paraId="30F810AF" w14:textId="77777777" w:rsidR="00611EAC" w:rsidRPr="00946A12" w:rsidRDefault="00611EAC" w:rsidP="00611EAC">
      <w:pPr>
        <w:pStyle w:val="83Normes"/>
      </w:pPr>
      <w:r w:rsidRPr="00946A12">
        <w:rPr>
          <w:color w:val="FF0000"/>
        </w:rPr>
        <w:t>&gt;</w:t>
      </w:r>
      <w:hyperlink r:id="rId11" w:history="1">
        <w:r w:rsidRPr="00946A12">
          <w:rPr>
            <w:rStyle w:val="Hyperlink"/>
          </w:rPr>
          <w:t>NBN ISO 1804:1992</w:t>
        </w:r>
      </w:hyperlink>
      <w:r w:rsidRPr="00946A12">
        <w:t xml:space="preserve"> - R - FR,EN - Portes - Terminologie [1e éd.] [ICS 01.040.91, 91.060.50]</w:t>
      </w:r>
    </w:p>
    <w:p w14:paraId="37A4E1FE" w14:textId="77777777" w:rsidR="00611EAC" w:rsidRPr="00946A12" w:rsidRDefault="00611EAC" w:rsidP="00611EAC">
      <w:pPr>
        <w:pStyle w:val="83Normes"/>
      </w:pPr>
      <w:r w:rsidRPr="00946A12">
        <w:rPr>
          <w:color w:val="FF0000"/>
        </w:rPr>
        <w:t>&gt;</w:t>
      </w:r>
      <w:hyperlink r:id="rId12" w:history="1">
        <w:r w:rsidRPr="00946A12">
          <w:rPr>
            <w:rStyle w:val="Hyperlink"/>
          </w:rPr>
          <w:t>NBN EN 12433-1:1999</w:t>
        </w:r>
      </w:hyperlink>
      <w:r w:rsidRPr="00946A12">
        <w:t xml:space="preserve"> - R - FR,EN - Portes industrielles, commerciales et de garage - Terminologie - Partie 1: Types de fermetures et portails = EN 12433-1:1999 [1e éd.] [ICS</w:t>
      </w:r>
      <w:r>
        <w:t> :</w:t>
      </w:r>
      <w:r w:rsidRPr="00946A12">
        <w:t xml:space="preserve"> 01.040.91, 91.060.50]</w:t>
      </w:r>
    </w:p>
    <w:p w14:paraId="4B7E8DA3" w14:textId="77777777" w:rsidR="00611EAC" w:rsidRPr="00946A12" w:rsidRDefault="00611EAC" w:rsidP="00611EAC">
      <w:pPr>
        <w:pStyle w:val="83Normes"/>
      </w:pPr>
      <w:r w:rsidRPr="00946A12">
        <w:rPr>
          <w:color w:val="FF0000"/>
        </w:rPr>
        <w:t>&gt;</w:t>
      </w:r>
      <w:hyperlink r:id="rId13" w:history="1">
        <w:r w:rsidRPr="00946A12">
          <w:rPr>
            <w:rStyle w:val="Hyperlink"/>
          </w:rPr>
          <w:t>NBN EN 12433-2:1999</w:t>
        </w:r>
      </w:hyperlink>
      <w:r w:rsidRPr="00946A12">
        <w:t xml:space="preserve"> - R - FR,EN - Portes industrielles, commerciales et de garage - Terminologie - Partie 2: Constituants des fermetures et portails = EN 12433-2:1999 [1e éd.] [ICS</w:t>
      </w:r>
      <w:r>
        <w:t> :</w:t>
      </w:r>
      <w:r w:rsidRPr="00946A12">
        <w:t xml:space="preserve"> 01.040.91, 91.060.50]</w:t>
      </w:r>
    </w:p>
    <w:p w14:paraId="510C812D" w14:textId="77777777" w:rsidR="00611EAC" w:rsidRPr="00946A12" w:rsidRDefault="00611EAC" w:rsidP="00611EAC">
      <w:pPr>
        <w:pStyle w:val="Kop8"/>
        <w:rPr>
          <w:lang w:val="fr-BE"/>
        </w:rPr>
      </w:pPr>
      <w:r w:rsidRPr="00946A12">
        <w:rPr>
          <w:lang w:val="fr-BE"/>
        </w:rPr>
        <w:t>.30.33.</w:t>
      </w:r>
      <w:r w:rsidRPr="00946A12">
        <w:rPr>
          <w:lang w:val="fr-BE"/>
        </w:rPr>
        <w:tab/>
        <w:t>Projets de normes</w:t>
      </w:r>
      <w:r>
        <w:rPr>
          <w:lang w:val="fr-BE"/>
        </w:rPr>
        <w:t> :</w:t>
      </w:r>
    </w:p>
    <w:p w14:paraId="67C488D1" w14:textId="77777777" w:rsidR="00611EAC" w:rsidRPr="00946A12" w:rsidRDefault="00611EAC" w:rsidP="00611EAC">
      <w:pPr>
        <w:pStyle w:val="83Normes"/>
      </w:pPr>
      <w:r w:rsidRPr="00946A12">
        <w:rPr>
          <w:bCs/>
          <w:color w:val="FF0000"/>
        </w:rPr>
        <w:t>&gt;</w:t>
      </w:r>
      <w:proofErr w:type="spellStart"/>
      <w:r w:rsidRPr="00946A12">
        <w:t>prEN</w:t>
      </w:r>
      <w:proofErr w:type="spellEnd"/>
      <w:r w:rsidRPr="00946A12">
        <w:t xml:space="preserve"> 13241-2 - P - EN - Portes et barrières industrielles, commerciales et de garage - Norme de produit. Partie 2: Produits à caractéristiques coupe-feu ou pare-fumée (projet) [1e éd.] [ICS</w:t>
      </w:r>
      <w:r>
        <w:t> :</w:t>
      </w:r>
      <w:r w:rsidRPr="00946A12">
        <w:t xml:space="preserve"> 91.090]</w:t>
      </w:r>
    </w:p>
    <w:p w14:paraId="79C1A239" w14:textId="77777777" w:rsidR="00611EAC" w:rsidRPr="00946A12" w:rsidRDefault="00611EAC" w:rsidP="00611EAC">
      <w:pPr>
        <w:pStyle w:val="Kop8"/>
        <w:rPr>
          <w:lang w:val="fr-BE"/>
        </w:rPr>
      </w:pPr>
      <w:r w:rsidRPr="00946A12">
        <w:rPr>
          <w:lang w:val="fr-BE"/>
        </w:rPr>
        <w:t>.30.35.</w:t>
      </w:r>
      <w:r w:rsidRPr="00946A12">
        <w:rPr>
          <w:lang w:val="fr-BE"/>
        </w:rPr>
        <w:tab/>
        <w:t>STS</w:t>
      </w:r>
      <w:r>
        <w:rPr>
          <w:lang w:val="fr-BE"/>
        </w:rPr>
        <w:t> :</w:t>
      </w:r>
    </w:p>
    <w:p w14:paraId="14795EEB" w14:textId="77777777" w:rsidR="00611EAC" w:rsidRPr="00946A12" w:rsidRDefault="00611EAC" w:rsidP="00611EAC">
      <w:pPr>
        <w:pStyle w:val="83Normes"/>
      </w:pPr>
      <w:r w:rsidRPr="00946A12">
        <w:rPr>
          <w:color w:val="FF0000"/>
          <w:szCs w:val="16"/>
        </w:rPr>
        <w:t>&gt;</w:t>
      </w:r>
      <w:r w:rsidRPr="00946A12">
        <w:t>STS 52:2005 - Menuiseries extérieures - Généralités</w:t>
      </w:r>
    </w:p>
    <w:p w14:paraId="0F3B1ABE" w14:textId="77777777" w:rsidR="00611EAC" w:rsidRPr="00946A12" w:rsidRDefault="00611EAC" w:rsidP="00611EAC">
      <w:pPr>
        <w:pStyle w:val="83Normes"/>
      </w:pPr>
      <w:r w:rsidRPr="00946A12">
        <w:rPr>
          <w:color w:val="FF0000"/>
          <w:szCs w:val="16"/>
        </w:rPr>
        <w:t>&gt;</w:t>
      </w:r>
      <w:r w:rsidRPr="00946A12">
        <w:t>STS 53.1:2006 - Portes</w:t>
      </w:r>
    </w:p>
    <w:p w14:paraId="697D956E" w14:textId="77777777" w:rsidR="00611EAC" w:rsidRDefault="00611EAC" w:rsidP="00611EAC">
      <w:pPr>
        <w:rPr>
          <w:lang w:val="fr-BE"/>
        </w:rPr>
      </w:pPr>
    </w:p>
    <w:p w14:paraId="11DA95D3" w14:textId="77777777" w:rsidR="00611EAC" w:rsidRPr="00946A12" w:rsidRDefault="00611EAC" w:rsidP="00611EAC">
      <w:pPr>
        <w:pStyle w:val="83Normes"/>
      </w:pPr>
      <w:r w:rsidRPr="00946A12">
        <w:rPr>
          <w:color w:val="FF0000"/>
        </w:rPr>
        <w:t>&gt;</w:t>
      </w:r>
      <w:hyperlink r:id="rId14" w:history="1">
        <w:r w:rsidRPr="00946A12">
          <w:rPr>
            <w:rStyle w:val="Hyperlink"/>
          </w:rPr>
          <w:t>NBN EN 10219-1:2006</w:t>
        </w:r>
      </w:hyperlink>
      <w:r w:rsidRPr="00946A12">
        <w:t xml:space="preserve"> - R - FR,EN - Profils creux pour la construction soudés, formés à froid en aciers non alliés et à grains fins - Partie 1</w:t>
      </w:r>
      <w:r>
        <w:t> :</w:t>
      </w:r>
      <w:r w:rsidRPr="00946A12">
        <w:t xml:space="preserve"> Conditions techniques de livraison = EN 10219-1:2006 [2e éd.] [ICS</w:t>
      </w:r>
      <w:r>
        <w:t> :</w:t>
      </w:r>
      <w:r w:rsidRPr="00946A12">
        <w:t xml:space="preserve"> 77.140.75]</w:t>
      </w:r>
    </w:p>
    <w:p w14:paraId="09B2729B" w14:textId="77777777" w:rsidR="00611EAC" w:rsidRPr="00946A12" w:rsidRDefault="00611EAC" w:rsidP="00611EAC">
      <w:pPr>
        <w:pStyle w:val="83Normes"/>
      </w:pPr>
      <w:r w:rsidRPr="00946A12">
        <w:rPr>
          <w:color w:val="FF0000"/>
        </w:rPr>
        <w:t>&gt;</w:t>
      </w:r>
      <w:hyperlink r:id="rId15" w:history="1">
        <w:r w:rsidRPr="00946A12">
          <w:rPr>
            <w:rStyle w:val="Hyperlink"/>
          </w:rPr>
          <w:t>NBN EN 10219-2:2006</w:t>
        </w:r>
      </w:hyperlink>
      <w:r w:rsidRPr="00946A12">
        <w:t xml:space="preserve"> - R - FR,EN - Profils creux pour la construction soudés, formés à froid en aciers non alliés et à grains fins - Partie 2</w:t>
      </w:r>
      <w:r>
        <w:t> :</w:t>
      </w:r>
      <w:r w:rsidRPr="00946A12">
        <w:t xml:space="preserve"> Tolérances, dimensions et caractéristiques de profil = EN 10219-2:2006 [2e éd.] [ICS</w:t>
      </w:r>
      <w:r>
        <w:t> :</w:t>
      </w:r>
      <w:r w:rsidRPr="00946A12">
        <w:t xml:space="preserve"> 77.140.75]</w:t>
      </w:r>
    </w:p>
    <w:p w14:paraId="1DE36B91" w14:textId="77777777" w:rsidR="00893088" w:rsidRPr="00946A12" w:rsidRDefault="00893088" w:rsidP="00893088">
      <w:pPr>
        <w:pStyle w:val="83Normes"/>
      </w:pPr>
      <w:r w:rsidRPr="00946A12">
        <w:rPr>
          <w:color w:val="FF0000"/>
        </w:rPr>
        <w:t>&gt;</w:t>
      </w:r>
      <w:hyperlink r:id="rId16" w:history="1">
        <w:r w:rsidRPr="00946A12">
          <w:rPr>
            <w:rStyle w:val="Hyperlink"/>
          </w:rPr>
          <w:t>NBN EN 13241-1:2003</w:t>
        </w:r>
      </w:hyperlink>
      <w:r w:rsidRPr="00946A12">
        <w:t xml:space="preserve"> - H - NL,FR,EN - Portes et barrières industrielles, commerciales et de garage - Norme de produit - Partie 1: Produits sans caractéristiques coupe-feu, ni pare-fumée = EN 13241-1:2003 [1e éd.] [ICS</w:t>
      </w:r>
      <w:r>
        <w:t> :</w:t>
      </w:r>
      <w:r w:rsidRPr="00946A12">
        <w:t xml:space="preserve"> 91.090]</w:t>
      </w:r>
    </w:p>
    <w:p w14:paraId="38A2698D" w14:textId="77777777" w:rsidR="00893088" w:rsidRPr="00946A12" w:rsidRDefault="00893088" w:rsidP="00893088">
      <w:pPr>
        <w:pStyle w:val="83Normes"/>
      </w:pPr>
      <w:r w:rsidRPr="00946A12">
        <w:rPr>
          <w:color w:val="FF0000"/>
        </w:rPr>
        <w:t>&gt;</w:t>
      </w:r>
      <w:hyperlink r:id="rId17" w:history="1">
        <w:r w:rsidRPr="00946A12">
          <w:rPr>
            <w:rStyle w:val="Hyperlink"/>
          </w:rPr>
          <w:t>NBN EN 12424:2000</w:t>
        </w:r>
      </w:hyperlink>
      <w:r w:rsidRPr="00946A12">
        <w:t xml:space="preserve"> - R - FR,EN - Portes équipant les locaux industriels, commerciaux et les garages - Résistance à la charge de vent - Classification = EN 12424:2000 [1e éd.] [ICIS 91.060.50]</w:t>
      </w:r>
    </w:p>
    <w:p w14:paraId="49B811D3" w14:textId="77777777" w:rsidR="00893088" w:rsidRPr="00F731B9" w:rsidRDefault="00893088" w:rsidP="00893088">
      <w:pPr>
        <w:pStyle w:val="83Normes"/>
        <w:rPr>
          <w:u w:val="single"/>
        </w:rPr>
      </w:pPr>
      <w:r w:rsidRPr="00F731B9">
        <w:rPr>
          <w:color w:val="FF0000"/>
          <w:u w:val="single"/>
        </w:rPr>
        <w:lastRenderedPageBreak/>
        <w:t>&gt;</w:t>
      </w:r>
      <w:hyperlink r:id="rId18" w:history="1">
        <w:r w:rsidRPr="00F731B9">
          <w:rPr>
            <w:rStyle w:val="Hyperlink"/>
          </w:rPr>
          <w:t>NBN EN 12428:2000</w:t>
        </w:r>
      </w:hyperlink>
      <w:r w:rsidRPr="00F731B9">
        <w:rPr>
          <w:u w:val="single"/>
        </w:rPr>
        <w:t xml:space="preserve"> - R - FR,EN - Portes équipant les locaux industriels, commerciaux et les garages - Transmission thermique - Exigences pour les calculs = EN 12428:2000  [1e éd.] [ICS : 91.060.50]</w:t>
      </w:r>
    </w:p>
    <w:p w14:paraId="3590B00F" w14:textId="77777777" w:rsidR="00893088" w:rsidRPr="00D51471" w:rsidRDefault="00893088" w:rsidP="00F731B9">
      <w:pPr>
        <w:pStyle w:val="Kop8"/>
        <w:rPr>
          <w:lang w:val="fr-BE"/>
        </w:rPr>
      </w:pPr>
      <w:r w:rsidRPr="00D51471">
        <w:rPr>
          <w:lang w:val="fr-BE"/>
        </w:rPr>
        <w:t>.41.30.</w:t>
      </w:r>
      <w:r w:rsidRPr="00D51471">
        <w:rPr>
          <w:lang w:val="fr-BE"/>
        </w:rPr>
        <w:tab/>
        <w:t>Normes et autres documents techniques de référence :</w:t>
      </w:r>
    </w:p>
    <w:p w14:paraId="0ABEF237" w14:textId="77777777" w:rsidR="00893088" w:rsidRPr="00946A12" w:rsidRDefault="00893088" w:rsidP="00893088">
      <w:pPr>
        <w:pStyle w:val="Kop8"/>
        <w:rPr>
          <w:lang w:val="fr-BE"/>
        </w:rPr>
      </w:pPr>
      <w:r w:rsidRPr="00946A12">
        <w:rPr>
          <w:lang w:val="fr-BE"/>
        </w:rPr>
        <w:t>.41.32.</w:t>
      </w:r>
      <w:r w:rsidRPr="00946A12">
        <w:rPr>
          <w:lang w:val="fr-BE"/>
        </w:rPr>
        <w:tab/>
        <w:t>Normes enregistrées</w:t>
      </w:r>
      <w:r>
        <w:rPr>
          <w:lang w:val="fr-BE"/>
        </w:rPr>
        <w:t> :</w:t>
      </w:r>
    </w:p>
    <w:p w14:paraId="5A5ED563" w14:textId="77777777" w:rsidR="00893088" w:rsidRPr="00946A12" w:rsidRDefault="00893088" w:rsidP="00893088">
      <w:pPr>
        <w:pStyle w:val="83Normes"/>
      </w:pPr>
      <w:r w:rsidRPr="00946A12">
        <w:rPr>
          <w:color w:val="FF0000"/>
        </w:rPr>
        <w:t>&gt;</w:t>
      </w:r>
      <w:hyperlink r:id="rId19" w:history="1">
        <w:r w:rsidRPr="00946A12">
          <w:rPr>
            <w:rStyle w:val="Hyperlink"/>
          </w:rPr>
          <w:t>NBN EN 12635:2002</w:t>
        </w:r>
      </w:hyperlink>
      <w:r w:rsidRPr="00946A12">
        <w:t xml:space="preserve"> - R - FR,EN - Portes équipant les locaux industriels et commerciaux et les garages - Installation et utilisation = EN 12635:2002 [1e éd.] [ICS</w:t>
      </w:r>
      <w:r>
        <w:t> :</w:t>
      </w:r>
      <w:r w:rsidRPr="00946A12">
        <w:t xml:space="preserve"> 91.060.50]</w:t>
      </w:r>
    </w:p>
    <w:p w14:paraId="032D13A8" w14:textId="77777777" w:rsidR="00893088" w:rsidRPr="00946A12" w:rsidRDefault="00893088" w:rsidP="00893088">
      <w:pPr>
        <w:pStyle w:val="83Normes"/>
      </w:pPr>
      <w:r w:rsidRPr="00946A12">
        <w:rPr>
          <w:color w:val="FF0000"/>
        </w:rPr>
        <w:t>&gt;</w:t>
      </w:r>
      <w:hyperlink r:id="rId20" w:history="1">
        <w:r w:rsidRPr="00946A12">
          <w:rPr>
            <w:rStyle w:val="Hyperlink"/>
          </w:rPr>
          <w:t>NBN EN 12046-2:2000</w:t>
        </w:r>
      </w:hyperlink>
      <w:r w:rsidRPr="00946A12">
        <w:t xml:space="preserve"> - R - FR,EN - Forces de manœuvre - Méthode d'essai - Partie 2: Portes = EN 12046-2:2000 [1e éd.] [ICS</w:t>
      </w:r>
      <w:r>
        <w:t> :</w:t>
      </w:r>
      <w:r w:rsidRPr="00946A12">
        <w:t>91.060.50]</w:t>
      </w:r>
    </w:p>
    <w:p w14:paraId="7357BB97" w14:textId="77777777" w:rsidR="00893088" w:rsidRPr="00946A12" w:rsidRDefault="00893088" w:rsidP="00893088">
      <w:pPr>
        <w:pStyle w:val="Kop8"/>
        <w:rPr>
          <w:lang w:val="fr-BE"/>
        </w:rPr>
      </w:pPr>
      <w:r w:rsidRPr="00946A12">
        <w:rPr>
          <w:lang w:val="fr-BE"/>
        </w:rPr>
        <w:t>.41.35.</w:t>
      </w:r>
      <w:r w:rsidRPr="00946A12">
        <w:rPr>
          <w:lang w:val="fr-BE"/>
        </w:rPr>
        <w:tab/>
        <w:t>STS</w:t>
      </w:r>
      <w:r>
        <w:rPr>
          <w:lang w:val="fr-BE"/>
        </w:rPr>
        <w:t> :</w:t>
      </w:r>
    </w:p>
    <w:p w14:paraId="07C48C78" w14:textId="77777777" w:rsidR="00893088" w:rsidRPr="00946A12" w:rsidRDefault="00893088" w:rsidP="00893088">
      <w:pPr>
        <w:pStyle w:val="83Normes"/>
      </w:pPr>
      <w:r w:rsidRPr="00946A12">
        <w:rPr>
          <w:color w:val="FF0000"/>
          <w:szCs w:val="16"/>
        </w:rPr>
        <w:t>&gt;</w:t>
      </w:r>
      <w:r w:rsidRPr="00946A12">
        <w:t>STS 52:2005 - Menuiseries extérieures - Généralités</w:t>
      </w:r>
    </w:p>
    <w:p w14:paraId="1A4D7E56" w14:textId="77777777" w:rsidR="00893088" w:rsidRPr="00946A12" w:rsidRDefault="00893088" w:rsidP="00893088">
      <w:pPr>
        <w:pStyle w:val="83Normes"/>
      </w:pPr>
      <w:r w:rsidRPr="00946A12">
        <w:rPr>
          <w:color w:val="FF0000"/>
          <w:szCs w:val="16"/>
        </w:rPr>
        <w:t>&gt;</w:t>
      </w:r>
      <w:r w:rsidRPr="00946A12">
        <w:t>STS 53.1:2006 - Portes</w:t>
      </w:r>
    </w:p>
    <w:p w14:paraId="29F45933" w14:textId="77777777" w:rsidR="00893088" w:rsidRPr="00946A12" w:rsidRDefault="00893088" w:rsidP="00893088">
      <w:pPr>
        <w:pStyle w:val="Kop8"/>
        <w:rPr>
          <w:lang w:val="fr-BE"/>
        </w:rPr>
      </w:pPr>
      <w:r w:rsidRPr="00946A12">
        <w:rPr>
          <w:lang w:val="fr-BE"/>
        </w:rPr>
        <w:t>.41.35.</w:t>
      </w:r>
      <w:r w:rsidRPr="00946A12">
        <w:rPr>
          <w:lang w:val="fr-BE"/>
        </w:rPr>
        <w:tab/>
        <w:t>NIT</w:t>
      </w:r>
      <w:r>
        <w:rPr>
          <w:lang w:val="fr-BE"/>
        </w:rPr>
        <w:t> :</w:t>
      </w:r>
    </w:p>
    <w:p w14:paraId="1E0EB699" w14:textId="77777777" w:rsidR="00893088" w:rsidRPr="00946A12" w:rsidRDefault="00893088" w:rsidP="00893088">
      <w:pPr>
        <w:pStyle w:val="83Normes"/>
      </w:pPr>
      <w:r w:rsidRPr="00946A12">
        <w:rPr>
          <w:color w:val="FF0000"/>
          <w:szCs w:val="16"/>
        </w:rPr>
        <w:t>&gt;</w:t>
      </w:r>
      <w:hyperlink r:id="rId21" w:history="1">
        <w:r w:rsidRPr="00946A12">
          <w:rPr>
            <w:rStyle w:val="Hyperlink"/>
          </w:rPr>
          <w:t>NIT 188:1993</w:t>
        </w:r>
      </w:hyperlink>
      <w:r w:rsidRPr="00946A12">
        <w:t xml:space="preserve"> - La pose des menuiseries extérieures [</w:t>
      </w:r>
      <w:hyperlink r:id="rId22" w:history="1">
        <w:r w:rsidRPr="00946A12">
          <w:rPr>
            <w:rStyle w:val="Hyperlink"/>
          </w:rPr>
          <w:t>CSTC</w:t>
        </w:r>
      </w:hyperlink>
      <w:r w:rsidRPr="00946A12">
        <w:t>]</w:t>
      </w:r>
    </w:p>
    <w:p w14:paraId="357FC07B" w14:textId="77777777" w:rsidR="00C938C8" w:rsidRPr="00035076" w:rsidRDefault="007E3C6F" w:rsidP="00C938C8">
      <w:pPr>
        <w:pStyle w:val="Lijn"/>
      </w:pPr>
      <w:r>
        <w:rPr>
          <w:noProof/>
        </w:rPr>
        <w:pict w14:anchorId="2D66D082">
          <v:rect id="_x0000_i1025" alt="" style="width:453.6pt;height:.05pt;mso-width-percent:0;mso-height-percent:0;mso-width-percent:0;mso-height-percent:0" o:hralign="center" o:hrstd="t" o:hr="t" fillcolor="#aca899" stroked="f"/>
        </w:pict>
      </w:r>
    </w:p>
    <w:p w14:paraId="010811AB" w14:textId="77777777" w:rsidR="007E7AC7" w:rsidRPr="0091132D" w:rsidRDefault="007E7AC7" w:rsidP="007E7AC7">
      <w:pPr>
        <w:pStyle w:val="80"/>
        <w:rPr>
          <w:rStyle w:val="Merk"/>
        </w:rPr>
      </w:pPr>
      <w:r>
        <w:rPr>
          <w:rStyle w:val="Merk"/>
        </w:rPr>
        <w:t xml:space="preserve">MIBA Poorten / </w:t>
      </w:r>
      <w:proofErr w:type="spellStart"/>
      <w:r>
        <w:rPr>
          <w:rStyle w:val="Merk"/>
        </w:rPr>
        <w:t>Portes</w:t>
      </w:r>
      <w:proofErr w:type="spellEnd"/>
    </w:p>
    <w:p w14:paraId="2D9A7E93" w14:textId="77777777" w:rsidR="007E7AC7" w:rsidRPr="0091132D" w:rsidRDefault="007E7AC7" w:rsidP="007E7AC7">
      <w:pPr>
        <w:pStyle w:val="80"/>
      </w:pPr>
      <w:r>
        <w:t>Begijnenmeers 12</w:t>
      </w:r>
    </w:p>
    <w:p w14:paraId="1AF6A2C0" w14:textId="77777777" w:rsidR="007E7AC7" w:rsidRPr="0091132D" w:rsidRDefault="007E7AC7" w:rsidP="007E7AC7">
      <w:pPr>
        <w:pStyle w:val="80"/>
      </w:pPr>
      <w:r w:rsidRPr="0091132D">
        <w:t xml:space="preserve">BE </w:t>
      </w:r>
      <w:r>
        <w:t>1770 Liedekerke</w:t>
      </w:r>
    </w:p>
    <w:p w14:paraId="02CE5A76" w14:textId="77777777" w:rsidR="007E7AC7" w:rsidRPr="00B43FDC" w:rsidRDefault="007E7AC7" w:rsidP="007E7AC7">
      <w:pPr>
        <w:pStyle w:val="80"/>
        <w:rPr>
          <w:lang w:val="fr-BE"/>
        </w:rPr>
      </w:pPr>
      <w:r w:rsidRPr="00B43FDC">
        <w:rPr>
          <w:lang w:val="fr-BE"/>
        </w:rPr>
        <w:t>T</w:t>
      </w:r>
      <w:r w:rsidR="00F731B9">
        <w:rPr>
          <w:lang w:val="fr-BE"/>
        </w:rPr>
        <w:t>é</w:t>
      </w:r>
      <w:r w:rsidRPr="00B43FDC">
        <w:rPr>
          <w:lang w:val="fr-BE"/>
        </w:rPr>
        <w:t>l.: 05</w:t>
      </w:r>
      <w:r>
        <w:rPr>
          <w:lang w:val="fr-BE"/>
        </w:rPr>
        <w:t>3 68 26 59</w:t>
      </w:r>
    </w:p>
    <w:p w14:paraId="41710D43" w14:textId="77777777" w:rsidR="007E7AC7" w:rsidRDefault="007E7AC7" w:rsidP="007E7AC7">
      <w:pPr>
        <w:pStyle w:val="80"/>
        <w:rPr>
          <w:lang w:val="fr-BE"/>
        </w:rPr>
      </w:pPr>
      <w:r w:rsidRPr="00B43FDC">
        <w:rPr>
          <w:lang w:val="fr-BE"/>
        </w:rPr>
        <w:t>Fax.: 05</w:t>
      </w:r>
      <w:r>
        <w:rPr>
          <w:lang w:val="fr-BE"/>
        </w:rPr>
        <w:t>3 61 01 21</w:t>
      </w:r>
    </w:p>
    <w:p w14:paraId="2916A1DE" w14:textId="77777777" w:rsidR="007E7AC7" w:rsidRDefault="00000000" w:rsidP="007E7AC7">
      <w:pPr>
        <w:pStyle w:val="80"/>
        <w:rPr>
          <w:lang w:val="fr-BE"/>
        </w:rPr>
      </w:pPr>
      <w:hyperlink r:id="rId23" w:history="1">
        <w:r w:rsidR="007E7AC7" w:rsidRPr="00423234">
          <w:rPr>
            <w:rStyle w:val="Hyperlink"/>
            <w:lang w:val="fr-BE"/>
          </w:rPr>
          <w:t>info@miba.be</w:t>
        </w:r>
      </w:hyperlink>
    </w:p>
    <w:p w14:paraId="644C7E43" w14:textId="77777777" w:rsidR="007E7AC7" w:rsidRDefault="00000000" w:rsidP="007E7AC7">
      <w:pPr>
        <w:pStyle w:val="80"/>
        <w:rPr>
          <w:lang w:val="fr-BE"/>
        </w:rPr>
      </w:pPr>
      <w:hyperlink r:id="rId24" w:history="1">
        <w:r w:rsidR="007E7AC7" w:rsidRPr="00423234">
          <w:rPr>
            <w:rStyle w:val="Hyperlink"/>
            <w:lang w:val="fr-BE"/>
          </w:rPr>
          <w:t>www.miba.be</w:t>
        </w:r>
      </w:hyperlink>
    </w:p>
    <w:p w14:paraId="6594CE84" w14:textId="77777777" w:rsidR="0010231C" w:rsidRPr="00926564" w:rsidRDefault="0010231C" w:rsidP="007E7AC7">
      <w:pPr>
        <w:pStyle w:val="80FR"/>
      </w:pPr>
    </w:p>
    <w:sectPr w:rsidR="0010231C" w:rsidRPr="00926564" w:rsidSect="00984EFF">
      <w:headerReference w:type="default" r:id="rId25"/>
      <w:footerReference w:type="default" r:id="rId26"/>
      <w:pgSz w:w="11900" w:h="16840"/>
      <w:pgMar w:top="1418" w:right="1268"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39EB" w14:textId="77777777" w:rsidR="007E3C6F" w:rsidRDefault="007E3C6F">
      <w:r>
        <w:separator/>
      </w:r>
    </w:p>
  </w:endnote>
  <w:endnote w:type="continuationSeparator" w:id="0">
    <w:p w14:paraId="328204D0" w14:textId="77777777" w:rsidR="007E3C6F" w:rsidRDefault="007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BF25" w14:textId="77777777" w:rsidR="00C938C8" w:rsidRPr="00035076" w:rsidRDefault="007E3C6F" w:rsidP="00C938C8">
    <w:pPr>
      <w:pStyle w:val="Lijn"/>
    </w:pPr>
    <w:r>
      <w:rPr>
        <w:noProof/>
      </w:rPr>
      <w:pict w14:anchorId="55590CE9">
        <v:rect id="_x0000_i1035" alt="" style="width:453.6pt;height:.05pt;mso-width-percent:0;mso-height-percent:0;mso-width-percent:0;mso-height-percent:0" o:hralign="center" o:hrstd="t" o:hr="t" fillcolor="#aca899" stroked="f"/>
      </w:pict>
    </w:r>
  </w:p>
  <w:p w14:paraId="5B6DECEB" w14:textId="77777777" w:rsidR="00E66843" w:rsidRDefault="00E66843" w:rsidP="00FD117B">
    <w:pPr>
      <w:pStyle w:val="Ligne"/>
    </w:pPr>
  </w:p>
  <w:p w14:paraId="2326E497" w14:textId="6773F445" w:rsidR="00E66843" w:rsidRPr="002C457B" w:rsidRDefault="00E66843">
    <w:pPr>
      <w:tabs>
        <w:tab w:val="center" w:pos="3969"/>
        <w:tab w:val="right" w:pos="8505"/>
      </w:tabs>
      <w:ind w:left="-851"/>
      <w:rPr>
        <w:rFonts w:ascii="Arial" w:hAnsi="Arial" w:cs="Arial"/>
        <w:sz w:val="16"/>
        <w:lang w:val="en-US"/>
      </w:rPr>
    </w:pPr>
    <w:r w:rsidRPr="002C457B">
      <w:rPr>
        <w:rFonts w:ascii="Arial" w:hAnsi="Arial" w:cs="Arial"/>
        <w:sz w:val="16"/>
        <w:lang w:val="en-US"/>
      </w:rPr>
      <w:t xml:space="preserve">Copyright© </w:t>
    </w:r>
    <w:proofErr w:type="spellStart"/>
    <w:r w:rsidRPr="002C457B">
      <w:rPr>
        <w:rFonts w:ascii="Arial" w:hAnsi="Arial" w:cs="Arial"/>
        <w:sz w:val="16"/>
        <w:lang w:val="en-US"/>
      </w:rPr>
      <w:t>Cobosystems</w:t>
    </w:r>
    <w:proofErr w:type="spellEnd"/>
    <w:r w:rsidRPr="002C457B">
      <w:rPr>
        <w:rFonts w:ascii="Arial" w:hAnsi="Arial" w:cs="Arial"/>
        <w:sz w:val="16"/>
        <w:lang w:val="en-US"/>
      </w:rPr>
      <w:t xml:space="preserve"> 20</w:t>
    </w:r>
    <w:r w:rsidR="00D51471">
      <w:rPr>
        <w:rFonts w:ascii="Arial" w:hAnsi="Arial" w:cs="Arial"/>
        <w:sz w:val="16"/>
        <w:lang w:val="en-US"/>
      </w:rPr>
      <w:t>23</w:t>
    </w:r>
    <w:r w:rsidRPr="002C457B">
      <w:rPr>
        <w:rFonts w:ascii="Arial" w:hAnsi="Arial" w:cs="Arial"/>
        <w:sz w:val="16"/>
        <w:lang w:val="en-US"/>
      </w:rPr>
      <w:tab/>
    </w:r>
    <w:proofErr w:type="spellStart"/>
    <w:r>
      <w:rPr>
        <w:rFonts w:ascii="Arial" w:hAnsi="Arial" w:cs="Arial"/>
        <w:sz w:val="16"/>
        <w:lang w:val="en-US"/>
      </w:rPr>
      <w:t>CdCh</w:t>
    </w:r>
    <w:proofErr w:type="spellEnd"/>
    <w:r>
      <w:rPr>
        <w:rFonts w:ascii="Arial" w:hAnsi="Arial" w:cs="Arial"/>
        <w:sz w:val="16"/>
        <w:lang w:val="en-US"/>
      </w:rPr>
      <w:t xml:space="preserve"> Fabricant</w:t>
    </w:r>
    <w:r w:rsidRPr="002C457B">
      <w:rPr>
        <w:rFonts w:ascii="Arial" w:hAnsi="Arial" w:cs="Arial"/>
        <w:sz w:val="16"/>
        <w:lang w:val="en-US"/>
      </w:rPr>
      <w:t xml:space="preserve"> </w:t>
    </w:r>
    <w:r w:rsidR="007E7AC7">
      <w:rPr>
        <w:rFonts w:ascii="Arial" w:hAnsi="Arial" w:cs="Arial"/>
        <w:sz w:val="16"/>
        <w:lang w:val="en-US"/>
      </w:rPr>
      <w:t>-</w:t>
    </w:r>
    <w:r w:rsidRPr="002C457B">
      <w:rPr>
        <w:rFonts w:ascii="Arial" w:hAnsi="Arial" w:cs="Arial"/>
        <w:sz w:val="16"/>
        <w:lang w:val="en-US"/>
      </w:rPr>
      <w:t xml:space="preserve"> 20</w:t>
    </w:r>
    <w:r w:rsidR="00D51471">
      <w:rPr>
        <w:rFonts w:ascii="Arial" w:hAnsi="Arial" w:cs="Arial"/>
        <w:sz w:val="16"/>
        <w:lang w:val="en-US"/>
      </w:rPr>
      <w:t>23</w:t>
    </w:r>
    <w:r w:rsidRPr="002C457B">
      <w:rPr>
        <w:rFonts w:ascii="Arial" w:hAnsi="Arial" w:cs="Arial"/>
        <w:sz w:val="16"/>
        <w:lang w:val="en-US"/>
      </w:rPr>
      <w:tab/>
    </w:r>
    <w:r w:rsidR="00883E35" w:rsidRPr="002C457B">
      <w:rPr>
        <w:rFonts w:ascii="Arial" w:hAnsi="Arial" w:cs="Arial"/>
        <w:sz w:val="16"/>
      </w:rPr>
      <w:fldChar w:fldCharType="begin"/>
    </w:r>
    <w:r w:rsidRPr="002C457B">
      <w:rPr>
        <w:rFonts w:ascii="Arial" w:hAnsi="Arial" w:cs="Arial"/>
        <w:sz w:val="16"/>
      </w:rPr>
      <w:instrText xml:space="preserve"> DATE \@ "yyyy MM dd" </w:instrText>
    </w:r>
    <w:r w:rsidR="00883E35" w:rsidRPr="002C457B">
      <w:rPr>
        <w:rFonts w:ascii="Arial" w:hAnsi="Arial" w:cs="Arial"/>
        <w:sz w:val="16"/>
      </w:rPr>
      <w:fldChar w:fldCharType="separate"/>
    </w:r>
    <w:r w:rsidR="00D51471">
      <w:rPr>
        <w:rFonts w:ascii="Arial" w:hAnsi="Arial" w:cs="Arial"/>
        <w:noProof/>
        <w:sz w:val="16"/>
      </w:rPr>
      <w:t>2023 03 22</w:t>
    </w:r>
    <w:r w:rsidR="00883E35" w:rsidRPr="002C457B">
      <w:rPr>
        <w:rFonts w:ascii="Arial" w:hAnsi="Arial" w:cs="Arial"/>
        <w:sz w:val="16"/>
      </w:rPr>
      <w:fldChar w:fldCharType="end"/>
    </w:r>
    <w:r w:rsidRPr="002C457B">
      <w:rPr>
        <w:rFonts w:ascii="Arial" w:hAnsi="Arial" w:cs="Arial"/>
        <w:sz w:val="16"/>
        <w:lang w:val="en-US"/>
      </w:rPr>
      <w:t xml:space="preserve">  -  </w:t>
    </w:r>
    <w:r w:rsidR="00883E35" w:rsidRPr="002C457B">
      <w:rPr>
        <w:rFonts w:ascii="Arial" w:hAnsi="Arial" w:cs="Arial"/>
        <w:sz w:val="16"/>
      </w:rPr>
      <w:fldChar w:fldCharType="begin"/>
    </w:r>
    <w:r w:rsidRPr="002C457B">
      <w:rPr>
        <w:rFonts w:ascii="Arial" w:hAnsi="Arial" w:cs="Arial"/>
        <w:sz w:val="16"/>
      </w:rPr>
      <w:instrText xml:space="preserve"> TIME \@ "H:mm" </w:instrText>
    </w:r>
    <w:r w:rsidR="00883E35" w:rsidRPr="002C457B">
      <w:rPr>
        <w:rFonts w:ascii="Arial" w:hAnsi="Arial" w:cs="Arial"/>
        <w:sz w:val="16"/>
      </w:rPr>
      <w:fldChar w:fldCharType="separate"/>
    </w:r>
    <w:r w:rsidR="00D51471">
      <w:rPr>
        <w:rFonts w:ascii="Arial" w:hAnsi="Arial" w:cs="Arial"/>
        <w:noProof/>
        <w:sz w:val="16"/>
      </w:rPr>
      <w:t>12:48</w:t>
    </w:r>
    <w:r w:rsidR="00883E35" w:rsidRPr="002C457B">
      <w:rPr>
        <w:rFonts w:ascii="Arial" w:hAnsi="Arial" w:cs="Arial"/>
        <w:sz w:val="16"/>
      </w:rPr>
      <w:fldChar w:fldCharType="end"/>
    </w:r>
  </w:p>
  <w:p w14:paraId="261C39F1" w14:textId="0FDC0087" w:rsidR="00E66843" w:rsidRPr="002C457B" w:rsidRDefault="00E66843">
    <w:pPr>
      <w:tabs>
        <w:tab w:val="center" w:pos="3969"/>
        <w:tab w:val="right" w:pos="8505"/>
      </w:tabs>
      <w:rPr>
        <w:rFonts w:ascii="Arial" w:hAnsi="Arial" w:cs="Arial"/>
        <w:sz w:val="16"/>
        <w:lang w:val="en-US"/>
      </w:rPr>
    </w:pPr>
    <w:r w:rsidRPr="002C457B">
      <w:rPr>
        <w:rFonts w:ascii="Arial" w:hAnsi="Arial" w:cs="Arial"/>
        <w:sz w:val="16"/>
        <w:lang w:val="en-US"/>
      </w:rPr>
      <w:tab/>
    </w:r>
    <w:r w:rsidR="007E7AC7">
      <w:rPr>
        <w:rFonts w:ascii="Arial" w:hAnsi="Arial" w:cs="Arial"/>
        <w:sz w:val="16"/>
        <w:lang w:val="en-US"/>
      </w:rPr>
      <w:t>MIBA</w:t>
    </w:r>
    <w:r>
      <w:rPr>
        <w:rFonts w:ascii="Arial" w:hAnsi="Arial" w:cs="Arial"/>
        <w:sz w:val="16"/>
        <w:lang w:val="en-US"/>
      </w:rPr>
      <w:t xml:space="preserve"> </w:t>
    </w:r>
    <w:r w:rsidR="007E7AC7">
      <w:rPr>
        <w:rFonts w:ascii="Arial" w:hAnsi="Arial" w:cs="Arial"/>
        <w:sz w:val="16"/>
        <w:lang w:val="en-US"/>
      </w:rPr>
      <w:t>–</w:t>
    </w:r>
    <w:r>
      <w:rPr>
        <w:rFonts w:ascii="Arial" w:hAnsi="Arial" w:cs="Arial"/>
        <w:sz w:val="16"/>
        <w:lang w:val="en-US"/>
      </w:rPr>
      <w:t xml:space="preserve"> </w:t>
    </w:r>
    <w:r w:rsidRPr="002C457B">
      <w:rPr>
        <w:rFonts w:ascii="Arial" w:hAnsi="Arial" w:cs="Arial"/>
        <w:sz w:val="16"/>
        <w:lang w:val="en-US"/>
      </w:rPr>
      <w:t>v</w:t>
    </w:r>
    <w:r w:rsidR="007E7AC7">
      <w:rPr>
        <w:rFonts w:ascii="Arial" w:hAnsi="Arial" w:cs="Arial"/>
        <w:sz w:val="16"/>
        <w:lang w:val="en-US"/>
      </w:rPr>
      <w:t>1</w:t>
    </w:r>
    <w:r w:rsidRPr="002C457B">
      <w:rPr>
        <w:rFonts w:ascii="Arial" w:hAnsi="Arial" w:cs="Arial"/>
        <w:sz w:val="16"/>
        <w:lang w:val="en-US"/>
      </w:rPr>
      <w:t xml:space="preserve"> 20</w:t>
    </w:r>
    <w:r w:rsidR="00D51471">
      <w:rPr>
        <w:rFonts w:ascii="Arial" w:hAnsi="Arial" w:cs="Arial"/>
        <w:sz w:val="16"/>
        <w:lang w:val="en-US"/>
      </w:rPr>
      <w:t>23</w:t>
    </w:r>
    <w:r w:rsidRPr="002C457B">
      <w:rPr>
        <w:rFonts w:ascii="Arial" w:hAnsi="Arial" w:cs="Arial"/>
        <w:sz w:val="16"/>
        <w:lang w:val="en-US"/>
      </w:rPr>
      <w:tab/>
    </w:r>
    <w:r w:rsidR="00883E35" w:rsidRPr="002C457B">
      <w:rPr>
        <w:rFonts w:ascii="Arial" w:hAnsi="Arial" w:cs="Arial"/>
        <w:sz w:val="16"/>
      </w:rPr>
      <w:fldChar w:fldCharType="begin"/>
    </w:r>
    <w:r w:rsidRPr="002C457B">
      <w:rPr>
        <w:rFonts w:ascii="Arial" w:hAnsi="Arial" w:cs="Arial"/>
        <w:sz w:val="16"/>
        <w:lang w:val="en-US"/>
      </w:rPr>
      <w:instrText xml:space="preserve"> PAGE </w:instrText>
    </w:r>
    <w:r w:rsidR="00883E35" w:rsidRPr="002C457B">
      <w:rPr>
        <w:rFonts w:ascii="Arial" w:hAnsi="Arial" w:cs="Arial"/>
        <w:sz w:val="16"/>
      </w:rPr>
      <w:fldChar w:fldCharType="separate"/>
    </w:r>
    <w:r w:rsidR="00840C5E">
      <w:rPr>
        <w:rFonts w:ascii="Arial" w:hAnsi="Arial" w:cs="Arial"/>
        <w:noProof/>
        <w:sz w:val="16"/>
        <w:lang w:val="en-US"/>
      </w:rPr>
      <w:t>2</w:t>
    </w:r>
    <w:r w:rsidR="00883E35" w:rsidRPr="002C457B">
      <w:rPr>
        <w:rFonts w:ascii="Arial" w:hAnsi="Arial" w:cs="Arial"/>
        <w:sz w:val="16"/>
      </w:rPr>
      <w:fldChar w:fldCharType="end"/>
    </w:r>
    <w:r w:rsidRPr="002C457B">
      <w:rPr>
        <w:rFonts w:ascii="Arial" w:hAnsi="Arial" w:cs="Arial"/>
        <w:sz w:val="16"/>
        <w:lang w:val="en-US"/>
      </w:rPr>
      <w:t>/</w:t>
    </w:r>
    <w:r w:rsidR="00883E35" w:rsidRPr="002C457B">
      <w:rPr>
        <w:rFonts w:ascii="Arial" w:hAnsi="Arial" w:cs="Arial"/>
        <w:sz w:val="16"/>
      </w:rPr>
      <w:fldChar w:fldCharType="begin"/>
    </w:r>
    <w:r w:rsidRPr="002C457B">
      <w:rPr>
        <w:rFonts w:ascii="Arial" w:hAnsi="Arial" w:cs="Arial"/>
        <w:sz w:val="16"/>
        <w:lang w:val="en-US"/>
      </w:rPr>
      <w:instrText xml:space="preserve"> NUMPAGES </w:instrText>
    </w:r>
    <w:r w:rsidR="00883E35" w:rsidRPr="002C457B">
      <w:rPr>
        <w:rFonts w:ascii="Arial" w:hAnsi="Arial" w:cs="Arial"/>
        <w:sz w:val="16"/>
      </w:rPr>
      <w:fldChar w:fldCharType="separate"/>
    </w:r>
    <w:r w:rsidR="00840C5E">
      <w:rPr>
        <w:rFonts w:ascii="Arial" w:hAnsi="Arial" w:cs="Arial"/>
        <w:noProof/>
        <w:sz w:val="16"/>
        <w:lang w:val="en-US"/>
      </w:rPr>
      <w:t>9</w:t>
    </w:r>
    <w:r w:rsidR="00883E35" w:rsidRPr="002C457B">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2CE3" w14:textId="77777777" w:rsidR="007E3C6F" w:rsidRDefault="007E3C6F">
      <w:r>
        <w:separator/>
      </w:r>
    </w:p>
  </w:footnote>
  <w:footnote w:type="continuationSeparator" w:id="0">
    <w:p w14:paraId="5E601236" w14:textId="77777777" w:rsidR="007E3C6F" w:rsidRDefault="007E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740E" w14:textId="77777777" w:rsidR="007E7AC7" w:rsidRDefault="007E7AC7">
    <w:pPr>
      <w:pStyle w:val="Koptekst"/>
    </w:pPr>
  </w:p>
  <w:p w14:paraId="67520C22" w14:textId="77777777" w:rsidR="007E7AC7" w:rsidRDefault="007E7AC7" w:rsidP="007E7AC7">
    <w:pPr>
      <w:pStyle w:val="Cdch"/>
    </w:pPr>
  </w:p>
  <w:p w14:paraId="51A86664" w14:textId="77777777" w:rsidR="007E7AC7" w:rsidRDefault="007E7AC7" w:rsidP="007E7AC7">
    <w:pPr>
      <w:pStyle w:val="Cdch"/>
    </w:pPr>
  </w:p>
  <w:p w14:paraId="446CF5B3" w14:textId="77777777" w:rsidR="000458F9" w:rsidRPr="00621393" w:rsidRDefault="000458F9" w:rsidP="000458F9">
    <w:pPr>
      <w:pStyle w:val="Cdch"/>
    </w:pPr>
    <w:r w:rsidRPr="00621393">
      <w:t>Textes pour cahiers des charges</w:t>
    </w:r>
  </w:p>
  <w:p w14:paraId="231AB908" w14:textId="77777777" w:rsidR="000458F9" w:rsidRPr="00621393" w:rsidRDefault="000458F9" w:rsidP="000458F9">
    <w:pPr>
      <w:pStyle w:val="Kop5"/>
      <w:rPr>
        <w:lang w:val="fr-BE"/>
      </w:rPr>
    </w:pPr>
    <w:r w:rsidRPr="00621393">
      <w:rPr>
        <w:lang w:val="fr-BE"/>
      </w:rPr>
      <w:t>Conforme à la systématique neutre pour C.d.Ch</w:t>
    </w:r>
    <w:r>
      <w:rPr>
        <w:lang w:val="fr-BE"/>
      </w:rPr>
      <w:t>.</w:t>
    </w:r>
  </w:p>
  <w:p w14:paraId="53393C0D" w14:textId="77777777" w:rsidR="007E7AC7" w:rsidRPr="007E7AC7" w:rsidRDefault="007E7AC7">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974A2B"/>
    <w:multiLevelType w:val="hybridMultilevel"/>
    <w:tmpl w:val="F51CFA48"/>
    <w:lvl w:ilvl="0" w:tplc="2510611C">
      <w:start w:val="3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60031544">
    <w:abstractNumId w:val="9"/>
  </w:num>
  <w:num w:numId="2" w16cid:durableId="2121298441">
    <w:abstractNumId w:val="6"/>
  </w:num>
  <w:num w:numId="3" w16cid:durableId="255022780">
    <w:abstractNumId w:val="10"/>
  </w:num>
  <w:num w:numId="4" w16cid:durableId="962999366">
    <w:abstractNumId w:val="23"/>
  </w:num>
  <w:num w:numId="5" w16cid:durableId="827672804">
    <w:abstractNumId w:val="11"/>
  </w:num>
  <w:num w:numId="6" w16cid:durableId="277295426">
    <w:abstractNumId w:val="12"/>
  </w:num>
  <w:num w:numId="7" w16cid:durableId="1859199585">
    <w:abstractNumId w:val="28"/>
  </w:num>
  <w:num w:numId="8" w16cid:durableId="724841330">
    <w:abstractNumId w:val="16"/>
  </w:num>
  <w:num w:numId="9" w16cid:durableId="1430193863">
    <w:abstractNumId w:val="32"/>
  </w:num>
  <w:num w:numId="10" w16cid:durableId="1077820750">
    <w:abstractNumId w:val="24"/>
  </w:num>
  <w:num w:numId="11" w16cid:durableId="476646754">
    <w:abstractNumId w:val="14"/>
  </w:num>
  <w:num w:numId="12" w16cid:durableId="451558546">
    <w:abstractNumId w:val="22"/>
  </w:num>
  <w:num w:numId="13" w16cid:durableId="1652172209">
    <w:abstractNumId w:val="7"/>
  </w:num>
  <w:num w:numId="14" w16cid:durableId="1080369638">
    <w:abstractNumId w:val="5"/>
  </w:num>
  <w:num w:numId="15" w16cid:durableId="859857510">
    <w:abstractNumId w:val="4"/>
  </w:num>
  <w:num w:numId="16" w16cid:durableId="648099905">
    <w:abstractNumId w:val="8"/>
  </w:num>
  <w:num w:numId="17" w16cid:durableId="1322007279">
    <w:abstractNumId w:val="3"/>
  </w:num>
  <w:num w:numId="18" w16cid:durableId="785272224">
    <w:abstractNumId w:val="2"/>
  </w:num>
  <w:num w:numId="19" w16cid:durableId="693120414">
    <w:abstractNumId w:val="1"/>
  </w:num>
  <w:num w:numId="20" w16cid:durableId="1166822036">
    <w:abstractNumId w:val="0"/>
  </w:num>
  <w:num w:numId="21" w16cid:durableId="1255868287">
    <w:abstractNumId w:val="13"/>
  </w:num>
  <w:num w:numId="22" w16cid:durableId="1379670610">
    <w:abstractNumId w:val="26"/>
  </w:num>
  <w:num w:numId="23" w16cid:durableId="2024698029">
    <w:abstractNumId w:val="30"/>
  </w:num>
  <w:num w:numId="24" w16cid:durableId="1843348381">
    <w:abstractNumId w:val="25"/>
  </w:num>
  <w:num w:numId="25" w16cid:durableId="779377761">
    <w:abstractNumId w:val="33"/>
  </w:num>
  <w:num w:numId="26" w16cid:durableId="1374842386">
    <w:abstractNumId w:val="19"/>
  </w:num>
  <w:num w:numId="27" w16cid:durableId="144247852">
    <w:abstractNumId w:val="31"/>
  </w:num>
  <w:num w:numId="28" w16cid:durableId="857699889">
    <w:abstractNumId w:val="20"/>
  </w:num>
  <w:num w:numId="29" w16cid:durableId="421342391">
    <w:abstractNumId w:val="43"/>
  </w:num>
  <w:num w:numId="30" w16cid:durableId="493645516">
    <w:abstractNumId w:val="36"/>
  </w:num>
  <w:num w:numId="31" w16cid:durableId="1299726470">
    <w:abstractNumId w:val="41"/>
  </w:num>
  <w:num w:numId="32" w16cid:durableId="70321672">
    <w:abstractNumId w:val="17"/>
  </w:num>
  <w:num w:numId="33" w16cid:durableId="299967860">
    <w:abstractNumId w:val="18"/>
  </w:num>
  <w:num w:numId="34" w16cid:durableId="27878889">
    <w:abstractNumId w:val="38"/>
  </w:num>
  <w:num w:numId="35" w16cid:durableId="2002855334">
    <w:abstractNumId w:val="35"/>
  </w:num>
  <w:num w:numId="36" w16cid:durableId="385179920">
    <w:abstractNumId w:val="40"/>
  </w:num>
  <w:num w:numId="37" w16cid:durableId="2094937428">
    <w:abstractNumId w:val="44"/>
  </w:num>
  <w:num w:numId="38" w16cid:durableId="399983180">
    <w:abstractNumId w:val="29"/>
  </w:num>
  <w:num w:numId="39" w16cid:durableId="687294136">
    <w:abstractNumId w:val="37"/>
  </w:num>
  <w:num w:numId="40" w16cid:durableId="1283880057">
    <w:abstractNumId w:val="21"/>
  </w:num>
  <w:num w:numId="41" w16cid:durableId="357892766">
    <w:abstractNumId w:val="27"/>
  </w:num>
  <w:num w:numId="42" w16cid:durableId="504440379">
    <w:abstractNumId w:val="42"/>
  </w:num>
  <w:num w:numId="43" w16cid:durableId="1774279707">
    <w:abstractNumId w:val="34"/>
  </w:num>
  <w:num w:numId="44" w16cid:durableId="1002007027">
    <w:abstractNumId w:val="39"/>
  </w:num>
  <w:num w:numId="45" w16cid:durableId="18266306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00E9A"/>
    <w:rsid w:val="0000450C"/>
    <w:rsid w:val="00004D97"/>
    <w:rsid w:val="00012C2E"/>
    <w:rsid w:val="000162D1"/>
    <w:rsid w:val="000252ED"/>
    <w:rsid w:val="0003091F"/>
    <w:rsid w:val="00035C92"/>
    <w:rsid w:val="0004320A"/>
    <w:rsid w:val="00043DEB"/>
    <w:rsid w:val="000458F9"/>
    <w:rsid w:val="0005031F"/>
    <w:rsid w:val="0005190B"/>
    <w:rsid w:val="00053D34"/>
    <w:rsid w:val="000605F0"/>
    <w:rsid w:val="00064529"/>
    <w:rsid w:val="00071173"/>
    <w:rsid w:val="000739A9"/>
    <w:rsid w:val="00075102"/>
    <w:rsid w:val="0007601C"/>
    <w:rsid w:val="00081AF0"/>
    <w:rsid w:val="00082278"/>
    <w:rsid w:val="00082786"/>
    <w:rsid w:val="00085153"/>
    <w:rsid w:val="00091004"/>
    <w:rsid w:val="000A12E5"/>
    <w:rsid w:val="000A1D33"/>
    <w:rsid w:val="000A29BA"/>
    <w:rsid w:val="000A4B16"/>
    <w:rsid w:val="000A4D59"/>
    <w:rsid w:val="000A68DB"/>
    <w:rsid w:val="000A784C"/>
    <w:rsid w:val="000B0B6B"/>
    <w:rsid w:val="000B0B89"/>
    <w:rsid w:val="000B6B9A"/>
    <w:rsid w:val="000B764B"/>
    <w:rsid w:val="000C4950"/>
    <w:rsid w:val="000D01A8"/>
    <w:rsid w:val="000D4637"/>
    <w:rsid w:val="000D568D"/>
    <w:rsid w:val="000D7453"/>
    <w:rsid w:val="000E2576"/>
    <w:rsid w:val="000E6EE1"/>
    <w:rsid w:val="000F0FB3"/>
    <w:rsid w:val="000F1BEE"/>
    <w:rsid w:val="000F35CC"/>
    <w:rsid w:val="000F57C0"/>
    <w:rsid w:val="000F609A"/>
    <w:rsid w:val="0010017D"/>
    <w:rsid w:val="00102093"/>
    <w:rsid w:val="0010231C"/>
    <w:rsid w:val="0010780D"/>
    <w:rsid w:val="0011177A"/>
    <w:rsid w:val="00112126"/>
    <w:rsid w:val="00113CB2"/>
    <w:rsid w:val="001161C6"/>
    <w:rsid w:val="00121DBA"/>
    <w:rsid w:val="00125213"/>
    <w:rsid w:val="00127F9F"/>
    <w:rsid w:val="001347A4"/>
    <w:rsid w:val="001369DC"/>
    <w:rsid w:val="00141F45"/>
    <w:rsid w:val="00143652"/>
    <w:rsid w:val="0014471B"/>
    <w:rsid w:val="001500DC"/>
    <w:rsid w:val="001506A0"/>
    <w:rsid w:val="00151D24"/>
    <w:rsid w:val="001559BF"/>
    <w:rsid w:val="00161A27"/>
    <w:rsid w:val="00167033"/>
    <w:rsid w:val="00171C85"/>
    <w:rsid w:val="001741E6"/>
    <w:rsid w:val="00186668"/>
    <w:rsid w:val="00186A57"/>
    <w:rsid w:val="00187D40"/>
    <w:rsid w:val="00187E8E"/>
    <w:rsid w:val="00190949"/>
    <w:rsid w:val="00191035"/>
    <w:rsid w:val="00193B59"/>
    <w:rsid w:val="001A2B80"/>
    <w:rsid w:val="001A2CB2"/>
    <w:rsid w:val="001A4B6F"/>
    <w:rsid w:val="001B18AE"/>
    <w:rsid w:val="001B2C7B"/>
    <w:rsid w:val="001C105E"/>
    <w:rsid w:val="001C1B3F"/>
    <w:rsid w:val="001C1EFE"/>
    <w:rsid w:val="001C4B27"/>
    <w:rsid w:val="001D19E3"/>
    <w:rsid w:val="001E1054"/>
    <w:rsid w:val="001F1A44"/>
    <w:rsid w:val="001F3FC4"/>
    <w:rsid w:val="001F5607"/>
    <w:rsid w:val="00202FAC"/>
    <w:rsid w:val="00210162"/>
    <w:rsid w:val="002123AC"/>
    <w:rsid w:val="00221474"/>
    <w:rsid w:val="002215A3"/>
    <w:rsid w:val="002222D7"/>
    <w:rsid w:val="0022230B"/>
    <w:rsid w:val="00224750"/>
    <w:rsid w:val="0023156A"/>
    <w:rsid w:val="00233DE2"/>
    <w:rsid w:val="00235BA0"/>
    <w:rsid w:val="00237716"/>
    <w:rsid w:val="0024000F"/>
    <w:rsid w:val="002420CF"/>
    <w:rsid w:val="00243C6E"/>
    <w:rsid w:val="0024506A"/>
    <w:rsid w:val="002456D9"/>
    <w:rsid w:val="0024631A"/>
    <w:rsid w:val="00246478"/>
    <w:rsid w:val="00246FE3"/>
    <w:rsid w:val="002532B3"/>
    <w:rsid w:val="0026521F"/>
    <w:rsid w:val="00266868"/>
    <w:rsid w:val="00270D5A"/>
    <w:rsid w:val="002719CA"/>
    <w:rsid w:val="00277A00"/>
    <w:rsid w:val="00277ACC"/>
    <w:rsid w:val="0028034D"/>
    <w:rsid w:val="00286C37"/>
    <w:rsid w:val="002912DC"/>
    <w:rsid w:val="002919ED"/>
    <w:rsid w:val="00292D4E"/>
    <w:rsid w:val="00293DB4"/>
    <w:rsid w:val="0029415F"/>
    <w:rsid w:val="00295885"/>
    <w:rsid w:val="002A1935"/>
    <w:rsid w:val="002A28DC"/>
    <w:rsid w:val="002A593C"/>
    <w:rsid w:val="002A6FA9"/>
    <w:rsid w:val="002A7383"/>
    <w:rsid w:val="002A7DB9"/>
    <w:rsid w:val="002B11D0"/>
    <w:rsid w:val="002B4A4E"/>
    <w:rsid w:val="002B51A1"/>
    <w:rsid w:val="002B6DB7"/>
    <w:rsid w:val="002C457B"/>
    <w:rsid w:val="002C76AC"/>
    <w:rsid w:val="002C7F71"/>
    <w:rsid w:val="002D2463"/>
    <w:rsid w:val="002D2CEB"/>
    <w:rsid w:val="002E1F5E"/>
    <w:rsid w:val="002E2EFD"/>
    <w:rsid w:val="002E3372"/>
    <w:rsid w:val="002E36B7"/>
    <w:rsid w:val="002E4F21"/>
    <w:rsid w:val="002F0A6F"/>
    <w:rsid w:val="002F2103"/>
    <w:rsid w:val="002F77E4"/>
    <w:rsid w:val="00301273"/>
    <w:rsid w:val="00302127"/>
    <w:rsid w:val="00302490"/>
    <w:rsid w:val="00307474"/>
    <w:rsid w:val="00312019"/>
    <w:rsid w:val="00315868"/>
    <w:rsid w:val="00320D2D"/>
    <w:rsid w:val="0032353E"/>
    <w:rsid w:val="003279D4"/>
    <w:rsid w:val="003315C1"/>
    <w:rsid w:val="003317D4"/>
    <w:rsid w:val="00336949"/>
    <w:rsid w:val="00336A90"/>
    <w:rsid w:val="00337B7D"/>
    <w:rsid w:val="0034384E"/>
    <w:rsid w:val="00343DE8"/>
    <w:rsid w:val="003546E0"/>
    <w:rsid w:val="00354D3E"/>
    <w:rsid w:val="00355C1A"/>
    <w:rsid w:val="00356705"/>
    <w:rsid w:val="0036141F"/>
    <w:rsid w:val="00363C82"/>
    <w:rsid w:val="00367296"/>
    <w:rsid w:val="00370774"/>
    <w:rsid w:val="003721E9"/>
    <w:rsid w:val="00372289"/>
    <w:rsid w:val="00375162"/>
    <w:rsid w:val="00377692"/>
    <w:rsid w:val="003826BA"/>
    <w:rsid w:val="003834D5"/>
    <w:rsid w:val="003843B3"/>
    <w:rsid w:val="00384EA0"/>
    <w:rsid w:val="00385B3C"/>
    <w:rsid w:val="00385F10"/>
    <w:rsid w:val="003901A3"/>
    <w:rsid w:val="0039056F"/>
    <w:rsid w:val="003977FA"/>
    <w:rsid w:val="003A3470"/>
    <w:rsid w:val="003B0208"/>
    <w:rsid w:val="003B5435"/>
    <w:rsid w:val="003B629A"/>
    <w:rsid w:val="003C13B4"/>
    <w:rsid w:val="003C552E"/>
    <w:rsid w:val="003C761E"/>
    <w:rsid w:val="003D120B"/>
    <w:rsid w:val="003D1F49"/>
    <w:rsid w:val="003D39BE"/>
    <w:rsid w:val="003D7646"/>
    <w:rsid w:val="003E43D2"/>
    <w:rsid w:val="003F0FB1"/>
    <w:rsid w:val="003F1AD3"/>
    <w:rsid w:val="003F42A1"/>
    <w:rsid w:val="003F56C7"/>
    <w:rsid w:val="003F742A"/>
    <w:rsid w:val="0040381A"/>
    <w:rsid w:val="0040394E"/>
    <w:rsid w:val="004067E2"/>
    <w:rsid w:val="004133AF"/>
    <w:rsid w:val="004137F0"/>
    <w:rsid w:val="00413B2E"/>
    <w:rsid w:val="00414A36"/>
    <w:rsid w:val="00415E35"/>
    <w:rsid w:val="00420578"/>
    <w:rsid w:val="00420D18"/>
    <w:rsid w:val="00424D94"/>
    <w:rsid w:val="00427AC3"/>
    <w:rsid w:val="00427FEE"/>
    <w:rsid w:val="00432054"/>
    <w:rsid w:val="004339CE"/>
    <w:rsid w:val="004342BE"/>
    <w:rsid w:val="0043691A"/>
    <w:rsid w:val="00440AC3"/>
    <w:rsid w:val="00443ABF"/>
    <w:rsid w:val="00444C10"/>
    <w:rsid w:val="0044709A"/>
    <w:rsid w:val="004500F9"/>
    <w:rsid w:val="004510CB"/>
    <w:rsid w:val="00451B76"/>
    <w:rsid w:val="004550A9"/>
    <w:rsid w:val="00456490"/>
    <w:rsid w:val="004568C7"/>
    <w:rsid w:val="0046289F"/>
    <w:rsid w:val="0046420F"/>
    <w:rsid w:val="00464B65"/>
    <w:rsid w:val="00465762"/>
    <w:rsid w:val="00466D81"/>
    <w:rsid w:val="004745BB"/>
    <w:rsid w:val="00474A53"/>
    <w:rsid w:val="0047510C"/>
    <w:rsid w:val="004761BD"/>
    <w:rsid w:val="00477631"/>
    <w:rsid w:val="00483306"/>
    <w:rsid w:val="00490CA0"/>
    <w:rsid w:val="00492A7D"/>
    <w:rsid w:val="00494A78"/>
    <w:rsid w:val="004A1701"/>
    <w:rsid w:val="004A504B"/>
    <w:rsid w:val="004A5B1D"/>
    <w:rsid w:val="004A7482"/>
    <w:rsid w:val="004B0D9A"/>
    <w:rsid w:val="004B3639"/>
    <w:rsid w:val="004B6241"/>
    <w:rsid w:val="004B66BB"/>
    <w:rsid w:val="004C315C"/>
    <w:rsid w:val="004C50BB"/>
    <w:rsid w:val="004C561F"/>
    <w:rsid w:val="004C5D8F"/>
    <w:rsid w:val="004D11D5"/>
    <w:rsid w:val="004D1827"/>
    <w:rsid w:val="004D18CB"/>
    <w:rsid w:val="004D6991"/>
    <w:rsid w:val="004E2C0D"/>
    <w:rsid w:val="004E3E5F"/>
    <w:rsid w:val="004E4DA8"/>
    <w:rsid w:val="004F07E5"/>
    <w:rsid w:val="0050390A"/>
    <w:rsid w:val="00503A47"/>
    <w:rsid w:val="00506A4B"/>
    <w:rsid w:val="00510C6D"/>
    <w:rsid w:val="00516469"/>
    <w:rsid w:val="005201AC"/>
    <w:rsid w:val="00522E61"/>
    <w:rsid w:val="00523477"/>
    <w:rsid w:val="00530CFF"/>
    <w:rsid w:val="00532F0D"/>
    <w:rsid w:val="00535801"/>
    <w:rsid w:val="005413B6"/>
    <w:rsid w:val="005432A4"/>
    <w:rsid w:val="00547D60"/>
    <w:rsid w:val="00547D95"/>
    <w:rsid w:val="005512AB"/>
    <w:rsid w:val="00560614"/>
    <w:rsid w:val="00561437"/>
    <w:rsid w:val="005679C7"/>
    <w:rsid w:val="00567A6B"/>
    <w:rsid w:val="00570248"/>
    <w:rsid w:val="005725F1"/>
    <w:rsid w:val="00575536"/>
    <w:rsid w:val="005767B7"/>
    <w:rsid w:val="00576C26"/>
    <w:rsid w:val="00577C5D"/>
    <w:rsid w:val="00581577"/>
    <w:rsid w:val="00581E35"/>
    <w:rsid w:val="00591B78"/>
    <w:rsid w:val="0059411E"/>
    <w:rsid w:val="00595373"/>
    <w:rsid w:val="005A2D95"/>
    <w:rsid w:val="005A5D2B"/>
    <w:rsid w:val="005A66AB"/>
    <w:rsid w:val="005A6B1A"/>
    <w:rsid w:val="005B0CC3"/>
    <w:rsid w:val="005B1550"/>
    <w:rsid w:val="005B58CE"/>
    <w:rsid w:val="005B5DEB"/>
    <w:rsid w:val="005B788A"/>
    <w:rsid w:val="005C4042"/>
    <w:rsid w:val="005C5FC3"/>
    <w:rsid w:val="005D0391"/>
    <w:rsid w:val="005D1832"/>
    <w:rsid w:val="005D33EF"/>
    <w:rsid w:val="005D4F99"/>
    <w:rsid w:val="005D72BA"/>
    <w:rsid w:val="005D73B3"/>
    <w:rsid w:val="005E0F30"/>
    <w:rsid w:val="005E78E0"/>
    <w:rsid w:val="005F1475"/>
    <w:rsid w:val="005F17F0"/>
    <w:rsid w:val="005F4BBF"/>
    <w:rsid w:val="005F7ABA"/>
    <w:rsid w:val="005F7F4B"/>
    <w:rsid w:val="00600BC4"/>
    <w:rsid w:val="00600C37"/>
    <w:rsid w:val="00601073"/>
    <w:rsid w:val="0060140F"/>
    <w:rsid w:val="0060784D"/>
    <w:rsid w:val="006112DB"/>
    <w:rsid w:val="00611EAC"/>
    <w:rsid w:val="00611F42"/>
    <w:rsid w:val="006162CA"/>
    <w:rsid w:val="00617074"/>
    <w:rsid w:val="006255A9"/>
    <w:rsid w:val="006259B7"/>
    <w:rsid w:val="00626C27"/>
    <w:rsid w:val="00635507"/>
    <w:rsid w:val="00646703"/>
    <w:rsid w:val="0064685D"/>
    <w:rsid w:val="00647E26"/>
    <w:rsid w:val="00651BCB"/>
    <w:rsid w:val="0065350C"/>
    <w:rsid w:val="006535DF"/>
    <w:rsid w:val="00664227"/>
    <w:rsid w:val="0066458D"/>
    <w:rsid w:val="00667EC4"/>
    <w:rsid w:val="00673136"/>
    <w:rsid w:val="006761D3"/>
    <w:rsid w:val="0068222B"/>
    <w:rsid w:val="0068227A"/>
    <w:rsid w:val="0068327A"/>
    <w:rsid w:val="00683E49"/>
    <w:rsid w:val="00694D73"/>
    <w:rsid w:val="006A6B18"/>
    <w:rsid w:val="006A746D"/>
    <w:rsid w:val="006B5B3E"/>
    <w:rsid w:val="006B69F3"/>
    <w:rsid w:val="006B7D99"/>
    <w:rsid w:val="006C0624"/>
    <w:rsid w:val="006C1FC3"/>
    <w:rsid w:val="006C2D7C"/>
    <w:rsid w:val="006D260D"/>
    <w:rsid w:val="006D5C58"/>
    <w:rsid w:val="006E00BC"/>
    <w:rsid w:val="006E496F"/>
    <w:rsid w:val="006E6EEB"/>
    <w:rsid w:val="006E7961"/>
    <w:rsid w:val="006F1933"/>
    <w:rsid w:val="006F3F5D"/>
    <w:rsid w:val="006F4569"/>
    <w:rsid w:val="006F5E49"/>
    <w:rsid w:val="006F6DD9"/>
    <w:rsid w:val="006F7152"/>
    <w:rsid w:val="00700F28"/>
    <w:rsid w:val="00704DC1"/>
    <w:rsid w:val="00712B8B"/>
    <w:rsid w:val="00714CFA"/>
    <w:rsid w:val="007220E7"/>
    <w:rsid w:val="007223CD"/>
    <w:rsid w:val="007224FA"/>
    <w:rsid w:val="00725D84"/>
    <w:rsid w:val="00727E0E"/>
    <w:rsid w:val="00731344"/>
    <w:rsid w:val="007315E1"/>
    <w:rsid w:val="00731E6F"/>
    <w:rsid w:val="00732445"/>
    <w:rsid w:val="0073475E"/>
    <w:rsid w:val="0073601B"/>
    <w:rsid w:val="0073616F"/>
    <w:rsid w:val="007404F5"/>
    <w:rsid w:val="00741E26"/>
    <w:rsid w:val="007427A1"/>
    <w:rsid w:val="00742A4D"/>
    <w:rsid w:val="007471F6"/>
    <w:rsid w:val="007504AB"/>
    <w:rsid w:val="00751093"/>
    <w:rsid w:val="0075176B"/>
    <w:rsid w:val="00752BBF"/>
    <w:rsid w:val="00753805"/>
    <w:rsid w:val="007572DC"/>
    <w:rsid w:val="00760E28"/>
    <w:rsid w:val="00764ED7"/>
    <w:rsid w:val="00766620"/>
    <w:rsid w:val="00771014"/>
    <w:rsid w:val="00773BFE"/>
    <w:rsid w:val="00780613"/>
    <w:rsid w:val="007822D3"/>
    <w:rsid w:val="0078393B"/>
    <w:rsid w:val="0078651C"/>
    <w:rsid w:val="007944F5"/>
    <w:rsid w:val="00795604"/>
    <w:rsid w:val="007976C8"/>
    <w:rsid w:val="007A0411"/>
    <w:rsid w:val="007A1E8F"/>
    <w:rsid w:val="007A5692"/>
    <w:rsid w:val="007A6164"/>
    <w:rsid w:val="007B0BE1"/>
    <w:rsid w:val="007B2855"/>
    <w:rsid w:val="007B7A19"/>
    <w:rsid w:val="007C0372"/>
    <w:rsid w:val="007C2BCC"/>
    <w:rsid w:val="007C45BE"/>
    <w:rsid w:val="007C4637"/>
    <w:rsid w:val="007C5547"/>
    <w:rsid w:val="007C5B89"/>
    <w:rsid w:val="007C6B4A"/>
    <w:rsid w:val="007D2750"/>
    <w:rsid w:val="007D316A"/>
    <w:rsid w:val="007D4FBF"/>
    <w:rsid w:val="007D7DA7"/>
    <w:rsid w:val="007E0BC7"/>
    <w:rsid w:val="007E2878"/>
    <w:rsid w:val="007E3C6F"/>
    <w:rsid w:val="007E7AC7"/>
    <w:rsid w:val="007F0692"/>
    <w:rsid w:val="007F2609"/>
    <w:rsid w:val="007F2AAE"/>
    <w:rsid w:val="007F70A1"/>
    <w:rsid w:val="00800495"/>
    <w:rsid w:val="0080187D"/>
    <w:rsid w:val="0080194B"/>
    <w:rsid w:val="00806648"/>
    <w:rsid w:val="0080689B"/>
    <w:rsid w:val="00812D68"/>
    <w:rsid w:val="00815E2A"/>
    <w:rsid w:val="00820EDB"/>
    <w:rsid w:val="00822C81"/>
    <w:rsid w:val="00822C93"/>
    <w:rsid w:val="00824D11"/>
    <w:rsid w:val="00827C62"/>
    <w:rsid w:val="00833DAC"/>
    <w:rsid w:val="00835300"/>
    <w:rsid w:val="008366AC"/>
    <w:rsid w:val="0083702B"/>
    <w:rsid w:val="00840996"/>
    <w:rsid w:val="00840C5E"/>
    <w:rsid w:val="008511A2"/>
    <w:rsid w:val="00852421"/>
    <w:rsid w:val="00854745"/>
    <w:rsid w:val="00856898"/>
    <w:rsid w:val="0085700C"/>
    <w:rsid w:val="0086306D"/>
    <w:rsid w:val="00865168"/>
    <w:rsid w:val="00865661"/>
    <w:rsid w:val="00871EAB"/>
    <w:rsid w:val="0087673D"/>
    <w:rsid w:val="00877C0E"/>
    <w:rsid w:val="008827B2"/>
    <w:rsid w:val="00882B9D"/>
    <w:rsid w:val="00883DF4"/>
    <w:rsid w:val="00883E35"/>
    <w:rsid w:val="00887063"/>
    <w:rsid w:val="008907F6"/>
    <w:rsid w:val="008908A8"/>
    <w:rsid w:val="00891FFB"/>
    <w:rsid w:val="00893088"/>
    <w:rsid w:val="00895293"/>
    <w:rsid w:val="008978E6"/>
    <w:rsid w:val="008A1108"/>
    <w:rsid w:val="008A2311"/>
    <w:rsid w:val="008A31F4"/>
    <w:rsid w:val="008A3673"/>
    <w:rsid w:val="008A572A"/>
    <w:rsid w:val="008A684B"/>
    <w:rsid w:val="008A74BA"/>
    <w:rsid w:val="008B2426"/>
    <w:rsid w:val="008B7ECC"/>
    <w:rsid w:val="008C09BC"/>
    <w:rsid w:val="008C18DB"/>
    <w:rsid w:val="008C3066"/>
    <w:rsid w:val="008C4BF6"/>
    <w:rsid w:val="008D03EA"/>
    <w:rsid w:val="008D4172"/>
    <w:rsid w:val="008E0449"/>
    <w:rsid w:val="008E0E9E"/>
    <w:rsid w:val="008E145F"/>
    <w:rsid w:val="008E3908"/>
    <w:rsid w:val="008E3E11"/>
    <w:rsid w:val="008E455A"/>
    <w:rsid w:val="008F72CD"/>
    <w:rsid w:val="0090181B"/>
    <w:rsid w:val="009027EE"/>
    <w:rsid w:val="009040E5"/>
    <w:rsid w:val="0090612C"/>
    <w:rsid w:val="0091094B"/>
    <w:rsid w:val="009113BD"/>
    <w:rsid w:val="009146DD"/>
    <w:rsid w:val="009150A8"/>
    <w:rsid w:val="00915A1B"/>
    <w:rsid w:val="0091662A"/>
    <w:rsid w:val="0092227C"/>
    <w:rsid w:val="00923A8A"/>
    <w:rsid w:val="00923F21"/>
    <w:rsid w:val="00925197"/>
    <w:rsid w:val="009260CF"/>
    <w:rsid w:val="00932643"/>
    <w:rsid w:val="009348BF"/>
    <w:rsid w:val="00935FC4"/>
    <w:rsid w:val="00940BE2"/>
    <w:rsid w:val="009413CA"/>
    <w:rsid w:val="00943F9A"/>
    <w:rsid w:val="00944D67"/>
    <w:rsid w:val="00946A12"/>
    <w:rsid w:val="009504AB"/>
    <w:rsid w:val="009514C2"/>
    <w:rsid w:val="00952476"/>
    <w:rsid w:val="00953E78"/>
    <w:rsid w:val="00962AD2"/>
    <w:rsid w:val="00963745"/>
    <w:rsid w:val="00964DF4"/>
    <w:rsid w:val="00972F00"/>
    <w:rsid w:val="009752D1"/>
    <w:rsid w:val="0098053A"/>
    <w:rsid w:val="00981027"/>
    <w:rsid w:val="00982A8C"/>
    <w:rsid w:val="009833B2"/>
    <w:rsid w:val="00984EFF"/>
    <w:rsid w:val="00986EF5"/>
    <w:rsid w:val="00987079"/>
    <w:rsid w:val="0099261B"/>
    <w:rsid w:val="00993943"/>
    <w:rsid w:val="00993B4E"/>
    <w:rsid w:val="009955CE"/>
    <w:rsid w:val="009A1099"/>
    <w:rsid w:val="009A1741"/>
    <w:rsid w:val="009A1DBB"/>
    <w:rsid w:val="009A2DE1"/>
    <w:rsid w:val="009A3974"/>
    <w:rsid w:val="009A7A3F"/>
    <w:rsid w:val="009B22F2"/>
    <w:rsid w:val="009B2CC6"/>
    <w:rsid w:val="009B3189"/>
    <w:rsid w:val="009B5643"/>
    <w:rsid w:val="009B609E"/>
    <w:rsid w:val="009C1AD6"/>
    <w:rsid w:val="009C1E99"/>
    <w:rsid w:val="009C2770"/>
    <w:rsid w:val="009C7237"/>
    <w:rsid w:val="009D1E49"/>
    <w:rsid w:val="009D3827"/>
    <w:rsid w:val="009D4E62"/>
    <w:rsid w:val="009D5241"/>
    <w:rsid w:val="009D5678"/>
    <w:rsid w:val="009E0D01"/>
    <w:rsid w:val="009E1B1E"/>
    <w:rsid w:val="009E70C5"/>
    <w:rsid w:val="009F0020"/>
    <w:rsid w:val="009F0899"/>
    <w:rsid w:val="009F2B64"/>
    <w:rsid w:val="009F4294"/>
    <w:rsid w:val="009F78A2"/>
    <w:rsid w:val="00A0676B"/>
    <w:rsid w:val="00A109E8"/>
    <w:rsid w:val="00A16D93"/>
    <w:rsid w:val="00A20023"/>
    <w:rsid w:val="00A25C1A"/>
    <w:rsid w:val="00A31ACB"/>
    <w:rsid w:val="00A32FA1"/>
    <w:rsid w:val="00A33E46"/>
    <w:rsid w:val="00A34A4F"/>
    <w:rsid w:val="00A35A41"/>
    <w:rsid w:val="00A35B3A"/>
    <w:rsid w:val="00A42BE0"/>
    <w:rsid w:val="00A537DE"/>
    <w:rsid w:val="00A54D72"/>
    <w:rsid w:val="00A5604A"/>
    <w:rsid w:val="00A61F36"/>
    <w:rsid w:val="00A7143B"/>
    <w:rsid w:val="00A735FC"/>
    <w:rsid w:val="00A75E3E"/>
    <w:rsid w:val="00A921D8"/>
    <w:rsid w:val="00A9224F"/>
    <w:rsid w:val="00A9320B"/>
    <w:rsid w:val="00A94811"/>
    <w:rsid w:val="00A961B5"/>
    <w:rsid w:val="00A96382"/>
    <w:rsid w:val="00A97274"/>
    <w:rsid w:val="00AA01FF"/>
    <w:rsid w:val="00AA11B0"/>
    <w:rsid w:val="00AA29D5"/>
    <w:rsid w:val="00AA366A"/>
    <w:rsid w:val="00AA62FF"/>
    <w:rsid w:val="00AB013D"/>
    <w:rsid w:val="00AB178F"/>
    <w:rsid w:val="00AB3553"/>
    <w:rsid w:val="00AB662B"/>
    <w:rsid w:val="00AB7DAC"/>
    <w:rsid w:val="00AC0BC0"/>
    <w:rsid w:val="00AC0EB6"/>
    <w:rsid w:val="00AC109E"/>
    <w:rsid w:val="00AC138F"/>
    <w:rsid w:val="00AC4898"/>
    <w:rsid w:val="00AC54FB"/>
    <w:rsid w:val="00AC65E6"/>
    <w:rsid w:val="00AD0EE3"/>
    <w:rsid w:val="00AD1449"/>
    <w:rsid w:val="00AD2868"/>
    <w:rsid w:val="00AD31B1"/>
    <w:rsid w:val="00AD337F"/>
    <w:rsid w:val="00AD7BE8"/>
    <w:rsid w:val="00AE0133"/>
    <w:rsid w:val="00AE22B3"/>
    <w:rsid w:val="00AE25D4"/>
    <w:rsid w:val="00AE61F7"/>
    <w:rsid w:val="00AE7D19"/>
    <w:rsid w:val="00AF0412"/>
    <w:rsid w:val="00AF3269"/>
    <w:rsid w:val="00AF5658"/>
    <w:rsid w:val="00AF5E1C"/>
    <w:rsid w:val="00B1429C"/>
    <w:rsid w:val="00B1470E"/>
    <w:rsid w:val="00B237E5"/>
    <w:rsid w:val="00B23C9D"/>
    <w:rsid w:val="00B25213"/>
    <w:rsid w:val="00B27990"/>
    <w:rsid w:val="00B27FD2"/>
    <w:rsid w:val="00B305F5"/>
    <w:rsid w:val="00B34AB3"/>
    <w:rsid w:val="00B371B8"/>
    <w:rsid w:val="00B409D9"/>
    <w:rsid w:val="00B4359F"/>
    <w:rsid w:val="00B53B24"/>
    <w:rsid w:val="00B5417E"/>
    <w:rsid w:val="00B60F27"/>
    <w:rsid w:val="00B6187A"/>
    <w:rsid w:val="00B61CBB"/>
    <w:rsid w:val="00B6235A"/>
    <w:rsid w:val="00B63C9B"/>
    <w:rsid w:val="00B63FAD"/>
    <w:rsid w:val="00B6576A"/>
    <w:rsid w:val="00B67792"/>
    <w:rsid w:val="00B72644"/>
    <w:rsid w:val="00B73075"/>
    <w:rsid w:val="00B74B7A"/>
    <w:rsid w:val="00B7618A"/>
    <w:rsid w:val="00B76F4F"/>
    <w:rsid w:val="00B778BF"/>
    <w:rsid w:val="00B77E19"/>
    <w:rsid w:val="00B80CBA"/>
    <w:rsid w:val="00B94BB9"/>
    <w:rsid w:val="00B966C2"/>
    <w:rsid w:val="00B96F09"/>
    <w:rsid w:val="00BA422F"/>
    <w:rsid w:val="00BA616B"/>
    <w:rsid w:val="00BA6B19"/>
    <w:rsid w:val="00BA6BA2"/>
    <w:rsid w:val="00BA6CDC"/>
    <w:rsid w:val="00BB1322"/>
    <w:rsid w:val="00BB4A15"/>
    <w:rsid w:val="00BC04EF"/>
    <w:rsid w:val="00BC0FA5"/>
    <w:rsid w:val="00BC1DD4"/>
    <w:rsid w:val="00BC42DE"/>
    <w:rsid w:val="00BC617E"/>
    <w:rsid w:val="00BD1990"/>
    <w:rsid w:val="00BD1D68"/>
    <w:rsid w:val="00BD3480"/>
    <w:rsid w:val="00BD4AB2"/>
    <w:rsid w:val="00BE69D9"/>
    <w:rsid w:val="00BE6EA0"/>
    <w:rsid w:val="00BF096F"/>
    <w:rsid w:val="00BF182E"/>
    <w:rsid w:val="00BF7092"/>
    <w:rsid w:val="00C02703"/>
    <w:rsid w:val="00C03859"/>
    <w:rsid w:val="00C07E89"/>
    <w:rsid w:val="00C12186"/>
    <w:rsid w:val="00C13BB8"/>
    <w:rsid w:val="00C17331"/>
    <w:rsid w:val="00C22189"/>
    <w:rsid w:val="00C23583"/>
    <w:rsid w:val="00C27AB7"/>
    <w:rsid w:val="00C27D9C"/>
    <w:rsid w:val="00C3343B"/>
    <w:rsid w:val="00C3767D"/>
    <w:rsid w:val="00C37A26"/>
    <w:rsid w:val="00C408E6"/>
    <w:rsid w:val="00C411DB"/>
    <w:rsid w:val="00C467AB"/>
    <w:rsid w:val="00C46B94"/>
    <w:rsid w:val="00C542AD"/>
    <w:rsid w:val="00C55558"/>
    <w:rsid w:val="00C5658F"/>
    <w:rsid w:val="00C569BB"/>
    <w:rsid w:val="00C6146D"/>
    <w:rsid w:val="00C61E46"/>
    <w:rsid w:val="00C62E5A"/>
    <w:rsid w:val="00C62FAB"/>
    <w:rsid w:val="00C71FF6"/>
    <w:rsid w:val="00C75D1C"/>
    <w:rsid w:val="00C80A5D"/>
    <w:rsid w:val="00C872F3"/>
    <w:rsid w:val="00C87ABF"/>
    <w:rsid w:val="00C91AC7"/>
    <w:rsid w:val="00C92336"/>
    <w:rsid w:val="00C938C8"/>
    <w:rsid w:val="00C96960"/>
    <w:rsid w:val="00C97491"/>
    <w:rsid w:val="00CA2AF1"/>
    <w:rsid w:val="00CA36F9"/>
    <w:rsid w:val="00CA43FC"/>
    <w:rsid w:val="00CB62DB"/>
    <w:rsid w:val="00CB70AB"/>
    <w:rsid w:val="00CC0EF9"/>
    <w:rsid w:val="00CC1123"/>
    <w:rsid w:val="00CC1320"/>
    <w:rsid w:val="00CC3EB5"/>
    <w:rsid w:val="00CC7372"/>
    <w:rsid w:val="00CD4498"/>
    <w:rsid w:val="00CE1394"/>
    <w:rsid w:val="00CE4C7F"/>
    <w:rsid w:val="00CE4D2D"/>
    <w:rsid w:val="00CE7C08"/>
    <w:rsid w:val="00CF0823"/>
    <w:rsid w:val="00CF2CFD"/>
    <w:rsid w:val="00CF7539"/>
    <w:rsid w:val="00D0112E"/>
    <w:rsid w:val="00D02D09"/>
    <w:rsid w:val="00D07EB2"/>
    <w:rsid w:val="00D12725"/>
    <w:rsid w:val="00D223FA"/>
    <w:rsid w:val="00D25CB7"/>
    <w:rsid w:val="00D31F0D"/>
    <w:rsid w:val="00D37A5E"/>
    <w:rsid w:val="00D43B27"/>
    <w:rsid w:val="00D46923"/>
    <w:rsid w:val="00D47363"/>
    <w:rsid w:val="00D4784C"/>
    <w:rsid w:val="00D505FC"/>
    <w:rsid w:val="00D51471"/>
    <w:rsid w:val="00D548FB"/>
    <w:rsid w:val="00D55F02"/>
    <w:rsid w:val="00D60987"/>
    <w:rsid w:val="00D617C3"/>
    <w:rsid w:val="00D6204F"/>
    <w:rsid w:val="00D6231F"/>
    <w:rsid w:val="00D658CB"/>
    <w:rsid w:val="00D70FF5"/>
    <w:rsid w:val="00D71B01"/>
    <w:rsid w:val="00D724B9"/>
    <w:rsid w:val="00D72E3F"/>
    <w:rsid w:val="00D76545"/>
    <w:rsid w:val="00D808FA"/>
    <w:rsid w:val="00D81D1C"/>
    <w:rsid w:val="00D838B0"/>
    <w:rsid w:val="00D83B86"/>
    <w:rsid w:val="00D8638A"/>
    <w:rsid w:val="00D925EF"/>
    <w:rsid w:val="00DA0258"/>
    <w:rsid w:val="00DA3D7A"/>
    <w:rsid w:val="00DA4DBA"/>
    <w:rsid w:val="00DA6459"/>
    <w:rsid w:val="00DA798F"/>
    <w:rsid w:val="00DA7FFC"/>
    <w:rsid w:val="00DB1D15"/>
    <w:rsid w:val="00DB2192"/>
    <w:rsid w:val="00DB36DC"/>
    <w:rsid w:val="00DB5151"/>
    <w:rsid w:val="00DB7AF3"/>
    <w:rsid w:val="00DC29EB"/>
    <w:rsid w:val="00DC2C25"/>
    <w:rsid w:val="00DC506D"/>
    <w:rsid w:val="00DD3AFD"/>
    <w:rsid w:val="00DD57E0"/>
    <w:rsid w:val="00DD6F60"/>
    <w:rsid w:val="00DD7730"/>
    <w:rsid w:val="00DE057B"/>
    <w:rsid w:val="00DE3461"/>
    <w:rsid w:val="00DE4DA5"/>
    <w:rsid w:val="00DE546E"/>
    <w:rsid w:val="00DE66A3"/>
    <w:rsid w:val="00DF0B6B"/>
    <w:rsid w:val="00DF1A10"/>
    <w:rsid w:val="00DF1D6C"/>
    <w:rsid w:val="00DF3F6F"/>
    <w:rsid w:val="00DF6D85"/>
    <w:rsid w:val="00E005B2"/>
    <w:rsid w:val="00E03457"/>
    <w:rsid w:val="00E0524B"/>
    <w:rsid w:val="00E07D48"/>
    <w:rsid w:val="00E11633"/>
    <w:rsid w:val="00E141CD"/>
    <w:rsid w:val="00E14E73"/>
    <w:rsid w:val="00E176CA"/>
    <w:rsid w:val="00E212F4"/>
    <w:rsid w:val="00E22D34"/>
    <w:rsid w:val="00E23CB5"/>
    <w:rsid w:val="00E245B7"/>
    <w:rsid w:val="00E24FAD"/>
    <w:rsid w:val="00E2561A"/>
    <w:rsid w:val="00E26842"/>
    <w:rsid w:val="00E34C63"/>
    <w:rsid w:val="00E352C3"/>
    <w:rsid w:val="00E4107E"/>
    <w:rsid w:val="00E42D94"/>
    <w:rsid w:val="00E44A3C"/>
    <w:rsid w:val="00E5071F"/>
    <w:rsid w:val="00E548DD"/>
    <w:rsid w:val="00E60B3A"/>
    <w:rsid w:val="00E61F1A"/>
    <w:rsid w:val="00E66843"/>
    <w:rsid w:val="00E7195B"/>
    <w:rsid w:val="00E731BE"/>
    <w:rsid w:val="00E76CE9"/>
    <w:rsid w:val="00E94030"/>
    <w:rsid w:val="00EA3D37"/>
    <w:rsid w:val="00EA495F"/>
    <w:rsid w:val="00EA4F03"/>
    <w:rsid w:val="00EA6BBD"/>
    <w:rsid w:val="00EA743A"/>
    <w:rsid w:val="00EB0C77"/>
    <w:rsid w:val="00EB63C0"/>
    <w:rsid w:val="00EB7F2C"/>
    <w:rsid w:val="00EC0DE9"/>
    <w:rsid w:val="00EC6985"/>
    <w:rsid w:val="00EC71E9"/>
    <w:rsid w:val="00EC7252"/>
    <w:rsid w:val="00ED64F3"/>
    <w:rsid w:val="00EE35FB"/>
    <w:rsid w:val="00EE41D8"/>
    <w:rsid w:val="00EE6053"/>
    <w:rsid w:val="00EE6501"/>
    <w:rsid w:val="00EE7047"/>
    <w:rsid w:val="00EF0DA6"/>
    <w:rsid w:val="00EF1074"/>
    <w:rsid w:val="00EF5103"/>
    <w:rsid w:val="00EF5BCE"/>
    <w:rsid w:val="00F07990"/>
    <w:rsid w:val="00F20043"/>
    <w:rsid w:val="00F23AF0"/>
    <w:rsid w:val="00F2557D"/>
    <w:rsid w:val="00F257E2"/>
    <w:rsid w:val="00F26513"/>
    <w:rsid w:val="00F26E5B"/>
    <w:rsid w:val="00F310F8"/>
    <w:rsid w:val="00F312BD"/>
    <w:rsid w:val="00F34550"/>
    <w:rsid w:val="00F37142"/>
    <w:rsid w:val="00F42049"/>
    <w:rsid w:val="00F42B1B"/>
    <w:rsid w:val="00F50E8E"/>
    <w:rsid w:val="00F5215F"/>
    <w:rsid w:val="00F5433C"/>
    <w:rsid w:val="00F54D95"/>
    <w:rsid w:val="00F57127"/>
    <w:rsid w:val="00F61505"/>
    <w:rsid w:val="00F6432A"/>
    <w:rsid w:val="00F67C3E"/>
    <w:rsid w:val="00F70CB3"/>
    <w:rsid w:val="00F724D2"/>
    <w:rsid w:val="00F730FF"/>
    <w:rsid w:val="00F731B9"/>
    <w:rsid w:val="00F81871"/>
    <w:rsid w:val="00F8418E"/>
    <w:rsid w:val="00F845E1"/>
    <w:rsid w:val="00F8632E"/>
    <w:rsid w:val="00F912A5"/>
    <w:rsid w:val="00F9133E"/>
    <w:rsid w:val="00F95F48"/>
    <w:rsid w:val="00F9723E"/>
    <w:rsid w:val="00FA1D0E"/>
    <w:rsid w:val="00FB02F8"/>
    <w:rsid w:val="00FB04C1"/>
    <w:rsid w:val="00FB1E1E"/>
    <w:rsid w:val="00FB2568"/>
    <w:rsid w:val="00FB2683"/>
    <w:rsid w:val="00FB67EF"/>
    <w:rsid w:val="00FC0092"/>
    <w:rsid w:val="00FC073B"/>
    <w:rsid w:val="00FC2BEF"/>
    <w:rsid w:val="00FC5926"/>
    <w:rsid w:val="00FC6858"/>
    <w:rsid w:val="00FD117B"/>
    <w:rsid w:val="00FD18CB"/>
    <w:rsid w:val="00FE0722"/>
    <w:rsid w:val="00FE1730"/>
    <w:rsid w:val="00FE554B"/>
    <w:rsid w:val="00FE7ABE"/>
    <w:rsid w:val="00FF2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D6CD7"/>
  <w15:chartTrackingRefBased/>
  <w15:docId w15:val="{1E668CC5-D471-6848-98B9-676B14B8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67E2"/>
    <w:pPr>
      <w:jc w:val="both"/>
    </w:pPr>
    <w:rPr>
      <w:rFonts w:ascii="Times New Roman" w:eastAsia="Times New Roman" w:hAnsi="Times New Roman"/>
    </w:rPr>
  </w:style>
  <w:style w:type="paragraph" w:styleId="Kop1">
    <w:name w:val="heading 1"/>
    <w:basedOn w:val="Standaard"/>
    <w:next w:val="Section"/>
    <w:link w:val="Kop1Char"/>
    <w:autoRedefine/>
    <w:qFormat/>
    <w:rsid w:val="004067E2"/>
    <w:pPr>
      <w:keepNext/>
      <w:spacing w:before="40" w:after="20"/>
      <w:ind w:left="567" w:hanging="1418"/>
      <w:outlineLvl w:val="0"/>
    </w:pPr>
    <w:rPr>
      <w:rFonts w:ascii="Arial" w:hAnsi="Arial"/>
      <w:b/>
      <w:lang w:val="en-US"/>
    </w:rPr>
  </w:style>
  <w:style w:type="paragraph" w:styleId="Kop2">
    <w:name w:val="heading 2"/>
    <w:next w:val="Standaard"/>
    <w:autoRedefine/>
    <w:qFormat/>
    <w:rsid w:val="004067E2"/>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067E2"/>
    <w:pPr>
      <w:outlineLvl w:val="2"/>
    </w:pPr>
    <w:rPr>
      <w:bCs/>
    </w:rPr>
  </w:style>
  <w:style w:type="paragraph" w:styleId="Kop4">
    <w:name w:val="heading 4"/>
    <w:basedOn w:val="Standaard"/>
    <w:next w:val="Standaard"/>
    <w:link w:val="Kop4Char"/>
    <w:autoRedefine/>
    <w:qFormat/>
    <w:rsid w:val="004067E2"/>
    <w:pPr>
      <w:tabs>
        <w:tab w:val="left" w:pos="567"/>
        <w:tab w:val="left" w:pos="7371"/>
        <w:tab w:val="left" w:pos="7938"/>
      </w:tabs>
      <w:spacing w:before="60" w:after="60"/>
      <w:ind w:left="600" w:hanging="1425"/>
      <w:outlineLvl w:val="3"/>
    </w:pPr>
    <w:rPr>
      <w:rFonts w:ascii="Arial" w:hAnsi="Arial"/>
      <w:color w:val="0000FF"/>
      <w:sz w:val="16"/>
      <w:lang w:val="nl-NL"/>
    </w:rPr>
  </w:style>
  <w:style w:type="paragraph" w:styleId="Kop5">
    <w:name w:val="heading 5"/>
    <w:basedOn w:val="Kop4"/>
    <w:next w:val="Standaard"/>
    <w:link w:val="Kop5Char"/>
    <w:qFormat/>
    <w:rsid w:val="004067E2"/>
    <w:pPr>
      <w:ind w:hanging="750"/>
      <w:jc w:val="left"/>
      <w:outlineLvl w:val="4"/>
    </w:pPr>
    <w:rPr>
      <w:b/>
      <w:bCs/>
      <w:color w:val="auto"/>
      <w:sz w:val="18"/>
      <w:lang w:val="en-US"/>
    </w:rPr>
  </w:style>
  <w:style w:type="paragraph" w:styleId="Kop6">
    <w:name w:val="heading 6"/>
    <w:basedOn w:val="Kop5"/>
    <w:next w:val="Standaard"/>
    <w:link w:val="Kop6Char"/>
    <w:autoRedefine/>
    <w:qFormat/>
    <w:rsid w:val="004C561F"/>
    <w:pPr>
      <w:suppressAutoHyphens/>
      <w:spacing w:before="90"/>
      <w:ind w:left="1152" w:firstLine="0"/>
      <w:outlineLvl w:val="5"/>
    </w:pPr>
    <w:rPr>
      <w:b w:val="0"/>
      <w:bCs w:val="0"/>
      <w:lang w:val="fr-BE" w:eastAsia="ar-SA"/>
    </w:rPr>
  </w:style>
  <w:style w:type="paragraph" w:styleId="Kop7">
    <w:name w:val="heading 7"/>
    <w:basedOn w:val="Kop6"/>
    <w:next w:val="Standaard"/>
    <w:link w:val="Kop7Char"/>
    <w:qFormat/>
    <w:rsid w:val="004067E2"/>
    <w:pPr>
      <w:outlineLvl w:val="6"/>
    </w:pPr>
    <w:rPr>
      <w:i/>
    </w:rPr>
  </w:style>
  <w:style w:type="paragraph" w:styleId="Kop8">
    <w:name w:val="heading 8"/>
    <w:basedOn w:val="Standaard"/>
    <w:next w:val="Kop7"/>
    <w:link w:val="Kop8Char"/>
    <w:qFormat/>
    <w:rsid w:val="004067E2"/>
    <w:pPr>
      <w:spacing w:before="45" w:after="30"/>
      <w:ind w:left="600" w:hanging="750"/>
      <w:outlineLvl w:val="7"/>
    </w:pPr>
    <w:rPr>
      <w:rFonts w:ascii="Arial" w:hAnsi="Arial"/>
      <w:i/>
      <w:iCs/>
      <w:sz w:val="18"/>
      <w:lang w:val="en-US"/>
    </w:rPr>
  </w:style>
  <w:style w:type="paragraph" w:styleId="Kop9">
    <w:name w:val="heading 9"/>
    <w:basedOn w:val="Standaard"/>
    <w:next w:val="Standaard"/>
    <w:link w:val="Kop9Char"/>
    <w:qFormat/>
    <w:rsid w:val="004067E2"/>
    <w:pPr>
      <w:tabs>
        <w:tab w:val="left" w:pos="851"/>
        <w:tab w:val="left" w:pos="1418"/>
      </w:tabs>
      <w:spacing w:before="60" w:after="60"/>
      <w:ind w:left="851" w:hanging="1021"/>
      <w:outlineLvl w:val="8"/>
    </w:pPr>
    <w:rPr>
      <w:rFonts w:ascii="Arial" w:hAnsi="Arial" w:cs="Arial"/>
      <w:i/>
      <w:color w:val="59595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ion">
    <w:name w:val="Section"/>
    <w:basedOn w:val="Standaard"/>
    <w:next w:val="Standaard"/>
    <w:autoRedefine/>
    <w:rsid w:val="004067E2"/>
    <w:pPr>
      <w:tabs>
        <w:tab w:val="left" w:pos="567"/>
        <w:tab w:val="left" w:pos="1134"/>
        <w:tab w:val="left" w:pos="1701"/>
      </w:tabs>
      <w:ind w:left="-851"/>
      <w:outlineLvl w:val="0"/>
    </w:pPr>
    <w:rPr>
      <w:rFonts w:ascii="Arial" w:hAnsi="Arial"/>
      <w:b/>
      <w:color w:val="000000"/>
      <w:sz w:val="18"/>
      <w:lang w:val="fr-BE"/>
    </w:rPr>
  </w:style>
  <w:style w:type="character" w:customStyle="1" w:styleId="Kop1Char">
    <w:name w:val="Kop 1 Char"/>
    <w:link w:val="Kop1"/>
    <w:rsid w:val="004067E2"/>
    <w:rPr>
      <w:rFonts w:ascii="Arial" w:eastAsia="Times New Roman" w:hAnsi="Arial"/>
      <w:b/>
      <w:lang w:val="en-US"/>
    </w:rPr>
  </w:style>
  <w:style w:type="character" w:customStyle="1" w:styleId="Kop4Char">
    <w:name w:val="Kop 4 Char"/>
    <w:link w:val="Kop4"/>
    <w:rsid w:val="004067E2"/>
    <w:rPr>
      <w:rFonts w:ascii="Arial" w:eastAsia="Times New Roman" w:hAnsi="Arial"/>
      <w:color w:val="0000FF"/>
      <w:sz w:val="16"/>
    </w:rPr>
  </w:style>
  <w:style w:type="character" w:customStyle="1" w:styleId="Kop5Char">
    <w:name w:val="Kop 5 Char"/>
    <w:link w:val="Kop5"/>
    <w:rsid w:val="004067E2"/>
    <w:rPr>
      <w:rFonts w:ascii="Arial" w:eastAsia="Times New Roman" w:hAnsi="Arial"/>
      <w:b/>
      <w:bCs/>
      <w:sz w:val="18"/>
      <w:lang w:val="en-US"/>
    </w:rPr>
  </w:style>
  <w:style w:type="character" w:customStyle="1" w:styleId="Kop6Char">
    <w:name w:val="Kop 6 Char"/>
    <w:link w:val="Kop6"/>
    <w:rsid w:val="004C561F"/>
    <w:rPr>
      <w:rFonts w:ascii="Arial" w:eastAsia="Times New Roman" w:hAnsi="Arial"/>
      <w:sz w:val="18"/>
      <w:lang w:val="fr-BE" w:eastAsia="ar-SA"/>
    </w:rPr>
  </w:style>
  <w:style w:type="character" w:customStyle="1" w:styleId="Kop7Char">
    <w:name w:val="Kop 7 Char"/>
    <w:link w:val="Kop7"/>
    <w:rsid w:val="004067E2"/>
    <w:rPr>
      <w:rFonts w:ascii="Arial" w:eastAsia="Times New Roman" w:hAnsi="Arial"/>
      <w:i/>
      <w:sz w:val="18"/>
    </w:rPr>
  </w:style>
  <w:style w:type="character" w:customStyle="1" w:styleId="Kop8Char">
    <w:name w:val="Kop 8 Char"/>
    <w:link w:val="Kop8"/>
    <w:rsid w:val="004067E2"/>
    <w:rPr>
      <w:rFonts w:ascii="Arial" w:eastAsia="Times New Roman" w:hAnsi="Arial"/>
      <w:i/>
      <w:iCs/>
      <w:sz w:val="18"/>
      <w:lang w:val="en-US"/>
    </w:rPr>
  </w:style>
  <w:style w:type="character" w:customStyle="1" w:styleId="Kop9Char">
    <w:name w:val="Kop 9 Char"/>
    <w:link w:val="Kop9"/>
    <w:rsid w:val="004067E2"/>
    <w:rPr>
      <w:rFonts w:ascii="Arial" w:eastAsia="Times New Roman" w:hAnsi="Arial" w:cs="Arial"/>
      <w:i/>
      <w:color w:val="595959"/>
      <w:sz w:val="16"/>
      <w:szCs w:val="22"/>
      <w:lang w:val="en-US"/>
    </w:rPr>
  </w:style>
  <w:style w:type="character" w:customStyle="1" w:styleId="Char7">
    <w:name w:val="Char7"/>
    <w:rsid w:val="00C80A5D"/>
    <w:rPr>
      <w:rFonts w:ascii="Arial" w:hAnsi="Arial"/>
      <w:b/>
      <w:lang w:val="en-US" w:eastAsia="nl-NL" w:bidi="ar-SA"/>
    </w:rPr>
  </w:style>
  <w:style w:type="character" w:customStyle="1" w:styleId="Char6">
    <w:name w:val="Char6"/>
    <w:rsid w:val="00C80A5D"/>
    <w:rPr>
      <w:rFonts w:ascii="Arial" w:hAnsi="Arial"/>
      <w:color w:val="0000FF"/>
      <w:sz w:val="16"/>
      <w:lang w:val="nl-NL" w:eastAsia="nl-NL" w:bidi="ar-SA"/>
    </w:rPr>
  </w:style>
  <w:style w:type="character" w:customStyle="1" w:styleId="Char5">
    <w:name w:val="Char5"/>
    <w:rsid w:val="00C80A5D"/>
    <w:rPr>
      <w:rFonts w:ascii="Arial" w:hAnsi="Arial"/>
      <w:b/>
      <w:bCs/>
      <w:sz w:val="18"/>
      <w:lang w:val="en-US" w:eastAsia="nl-NL" w:bidi="ar-SA"/>
    </w:rPr>
  </w:style>
  <w:style w:type="character" w:customStyle="1" w:styleId="Char4">
    <w:name w:val="Char4"/>
    <w:rsid w:val="00C80A5D"/>
    <w:rPr>
      <w:rFonts w:ascii="Arial" w:hAnsi="Arial"/>
      <w:sz w:val="18"/>
      <w:lang w:val="nl-NL" w:eastAsia="nl-NL" w:bidi="ar-SA"/>
    </w:rPr>
  </w:style>
  <w:style w:type="character" w:customStyle="1" w:styleId="Char3">
    <w:name w:val="Char3"/>
    <w:rsid w:val="00C80A5D"/>
    <w:rPr>
      <w:rFonts w:ascii="Arial" w:hAnsi="Arial"/>
      <w:i/>
      <w:sz w:val="18"/>
      <w:lang w:val="nl-NL" w:eastAsia="nl-NL" w:bidi="ar-SA"/>
    </w:rPr>
  </w:style>
  <w:style w:type="character" w:customStyle="1" w:styleId="Char2">
    <w:name w:val="Char2"/>
    <w:rsid w:val="00C80A5D"/>
    <w:rPr>
      <w:rFonts w:ascii="Arial" w:hAnsi="Arial"/>
      <w:i/>
      <w:iCs/>
      <w:sz w:val="18"/>
      <w:lang w:val="en-US" w:eastAsia="nl-NL" w:bidi="ar-SA"/>
    </w:rPr>
  </w:style>
  <w:style w:type="character" w:customStyle="1" w:styleId="Char1">
    <w:name w:val="Char1"/>
    <w:rsid w:val="00C80A5D"/>
    <w:rPr>
      <w:rFonts w:ascii="Arial" w:hAnsi="Arial" w:cs="Arial"/>
      <w:i/>
      <w:color w:val="999999"/>
      <w:sz w:val="16"/>
      <w:szCs w:val="22"/>
      <w:lang w:val="en-US" w:eastAsia="nl-NL" w:bidi="ar-SA"/>
    </w:rPr>
  </w:style>
  <w:style w:type="paragraph" w:customStyle="1" w:styleId="81Def">
    <w:name w:val="8.1 Def"/>
    <w:basedOn w:val="81FR"/>
    <w:rsid w:val="004067E2"/>
    <w:rPr>
      <w:i/>
      <w:color w:val="808080"/>
      <w:sz w:val="16"/>
    </w:rPr>
  </w:style>
  <w:style w:type="paragraph" w:customStyle="1" w:styleId="81FR">
    <w:name w:val="8.1 FR"/>
    <w:basedOn w:val="Standaard"/>
    <w:link w:val="81FRChar"/>
    <w:autoRedefine/>
    <w:rsid w:val="004067E2"/>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4067E2"/>
    <w:rPr>
      <w:rFonts w:ascii="Arial" w:eastAsia="Times New Roman" w:hAnsi="Arial" w:cs="Arial"/>
      <w:sz w:val="18"/>
      <w:szCs w:val="18"/>
      <w:lang w:val="fr-BE"/>
    </w:rPr>
  </w:style>
  <w:style w:type="paragraph" w:customStyle="1" w:styleId="81link1">
    <w:name w:val="8.1 link1"/>
    <w:basedOn w:val="81FR"/>
    <w:rsid w:val="004067E2"/>
    <w:pPr>
      <w:tabs>
        <w:tab w:val="left" w:pos="1560"/>
      </w:tabs>
    </w:pPr>
    <w:rPr>
      <w:color w:val="000000"/>
      <w:sz w:val="16"/>
      <w:lang w:eastAsia="en-US"/>
    </w:rPr>
  </w:style>
  <w:style w:type="paragraph" w:customStyle="1" w:styleId="82link2">
    <w:name w:val="8.2 link 2"/>
    <w:basedOn w:val="81link1"/>
    <w:rsid w:val="004067E2"/>
    <w:pPr>
      <w:tabs>
        <w:tab w:val="clear" w:pos="851"/>
        <w:tab w:val="left" w:pos="1134"/>
        <w:tab w:val="left" w:pos="1843"/>
        <w:tab w:val="left" w:pos="2552"/>
      </w:tabs>
      <w:ind w:left="1135"/>
    </w:pPr>
    <w:rPr>
      <w:color w:val="auto"/>
    </w:rPr>
  </w:style>
  <w:style w:type="paragraph" w:customStyle="1" w:styleId="82link3">
    <w:name w:val="8.2 link 3"/>
    <w:basedOn w:val="82link2"/>
    <w:rsid w:val="004067E2"/>
    <w:pPr>
      <w:tabs>
        <w:tab w:val="clear" w:pos="1134"/>
        <w:tab w:val="clear" w:pos="1560"/>
        <w:tab w:val="clear" w:pos="1843"/>
        <w:tab w:val="clear" w:pos="2552"/>
        <w:tab w:val="left" w:pos="1418"/>
      </w:tabs>
      <w:ind w:left="1418"/>
    </w:pPr>
    <w:rPr>
      <w:color w:val="000000"/>
    </w:rPr>
  </w:style>
  <w:style w:type="paragraph" w:customStyle="1" w:styleId="81linkLot50FR">
    <w:name w:val="8.1 link Lot.50 FR"/>
    <w:basedOn w:val="81linkLotFR"/>
    <w:next w:val="Standaard"/>
    <w:rsid w:val="004067E2"/>
    <w:pPr>
      <w:outlineLvl w:val="7"/>
    </w:pPr>
  </w:style>
  <w:style w:type="paragraph" w:customStyle="1" w:styleId="81linkLotFR">
    <w:name w:val="8.1 link Lot FR"/>
    <w:basedOn w:val="Standaard"/>
    <w:rsid w:val="004067E2"/>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
    <w:name w:val="8.3"/>
    <w:basedOn w:val="82FR"/>
    <w:link w:val="83Char1"/>
    <w:rsid w:val="004067E2"/>
    <w:pPr>
      <w:tabs>
        <w:tab w:val="clear" w:pos="1134"/>
        <w:tab w:val="left" w:pos="1418"/>
      </w:tabs>
      <w:ind w:left="1418"/>
    </w:pPr>
  </w:style>
  <w:style w:type="paragraph" w:customStyle="1" w:styleId="82FR">
    <w:name w:val="8.2 FR"/>
    <w:basedOn w:val="81FR"/>
    <w:link w:val="82FRChar"/>
    <w:autoRedefine/>
    <w:rsid w:val="004067E2"/>
    <w:pPr>
      <w:tabs>
        <w:tab w:val="clear" w:pos="851"/>
        <w:tab w:val="left" w:pos="1134"/>
      </w:tabs>
      <w:ind w:left="1135"/>
    </w:pPr>
  </w:style>
  <w:style w:type="character" w:customStyle="1" w:styleId="82FRChar">
    <w:name w:val="8.2 FR Char"/>
    <w:basedOn w:val="81FRChar"/>
    <w:link w:val="82FR"/>
    <w:rsid w:val="004067E2"/>
    <w:rPr>
      <w:rFonts w:ascii="Arial" w:eastAsia="Times New Roman" w:hAnsi="Arial" w:cs="Arial"/>
      <w:sz w:val="18"/>
      <w:szCs w:val="18"/>
      <w:lang w:val="fr-BE"/>
    </w:rPr>
  </w:style>
  <w:style w:type="character" w:customStyle="1" w:styleId="83Char1">
    <w:name w:val="8.3 Char1"/>
    <w:basedOn w:val="82FRChar"/>
    <w:link w:val="83"/>
    <w:rsid w:val="004067E2"/>
    <w:rPr>
      <w:rFonts w:ascii="Arial" w:eastAsia="Times New Roman" w:hAnsi="Arial" w:cs="Arial"/>
      <w:sz w:val="18"/>
      <w:szCs w:val="18"/>
      <w:lang w:val="fr-BE"/>
    </w:rPr>
  </w:style>
  <w:style w:type="paragraph" w:customStyle="1" w:styleId="84">
    <w:name w:val="8.4"/>
    <w:basedOn w:val="83"/>
    <w:rsid w:val="004067E2"/>
    <w:pPr>
      <w:tabs>
        <w:tab w:val="clear" w:pos="1418"/>
        <w:tab w:val="left" w:pos="1701"/>
      </w:tabs>
      <w:ind w:left="1702"/>
    </w:pPr>
  </w:style>
  <w:style w:type="paragraph" w:styleId="Documentstructuur">
    <w:name w:val="Document Map"/>
    <w:basedOn w:val="Standaard"/>
    <w:semiHidden/>
    <w:rsid w:val="004067E2"/>
    <w:pPr>
      <w:shd w:val="clear" w:color="auto" w:fill="000080"/>
    </w:pPr>
    <w:rPr>
      <w:rFonts w:ascii="Geneva" w:hAnsi="Geneva"/>
    </w:rPr>
  </w:style>
  <w:style w:type="paragraph" w:styleId="Eindnoottekst">
    <w:name w:val="endnote text"/>
    <w:basedOn w:val="Standaard"/>
    <w:semiHidden/>
    <w:rsid w:val="004067E2"/>
  </w:style>
  <w:style w:type="character" w:styleId="GevolgdeHyperlink">
    <w:name w:val="FollowedHyperlink"/>
    <w:rsid w:val="004067E2"/>
    <w:rPr>
      <w:color w:val="800080"/>
      <w:u w:val="single"/>
    </w:rPr>
  </w:style>
  <w:style w:type="character" w:styleId="Hyperlink">
    <w:name w:val="Hyperlink"/>
    <w:uiPriority w:val="99"/>
    <w:rsid w:val="004067E2"/>
    <w:rPr>
      <w:color w:val="0000FF"/>
      <w:u w:val="single"/>
    </w:rPr>
  </w:style>
  <w:style w:type="paragraph" w:styleId="Inhopg1">
    <w:name w:val="toc 1"/>
    <w:basedOn w:val="Standaard"/>
    <w:next w:val="Standaard"/>
    <w:uiPriority w:val="39"/>
    <w:rsid w:val="004067E2"/>
    <w:pPr>
      <w:tabs>
        <w:tab w:val="left" w:pos="960"/>
        <w:tab w:val="right" w:pos="8505"/>
      </w:tabs>
      <w:spacing w:before="120" w:after="60"/>
      <w:ind w:right="340"/>
      <w:jc w:val="left"/>
    </w:pPr>
    <w:rPr>
      <w:b/>
      <w:bCs/>
      <w:noProof/>
      <w:color w:val="0000FF"/>
      <w:szCs w:val="24"/>
      <w:lang w:val="nl-NL"/>
    </w:rPr>
  </w:style>
  <w:style w:type="paragraph" w:styleId="Inhopg2">
    <w:name w:val="toc 2"/>
    <w:basedOn w:val="Standaard"/>
    <w:next w:val="Standaard"/>
    <w:autoRedefine/>
    <w:uiPriority w:val="39"/>
    <w:rsid w:val="004067E2"/>
    <w:pPr>
      <w:tabs>
        <w:tab w:val="left" w:pos="1440"/>
        <w:tab w:val="right" w:leader="dot" w:pos="8505"/>
      </w:tabs>
      <w:spacing w:before="120"/>
      <w:ind w:left="238" w:right="340"/>
      <w:jc w:val="left"/>
    </w:pPr>
    <w:rPr>
      <w:i/>
      <w:iCs/>
      <w:noProof/>
      <w:sz w:val="18"/>
      <w:szCs w:val="18"/>
      <w:lang w:val="nl-NL"/>
    </w:rPr>
  </w:style>
  <w:style w:type="paragraph" w:styleId="Inhopg3">
    <w:name w:val="toc 3"/>
    <w:basedOn w:val="Standaard"/>
    <w:next w:val="Standaard"/>
    <w:uiPriority w:val="39"/>
    <w:rsid w:val="004067E2"/>
    <w:pPr>
      <w:tabs>
        <w:tab w:val="left" w:pos="1980"/>
        <w:tab w:val="left" w:pos="2160"/>
        <w:tab w:val="right" w:leader="dot" w:pos="8505"/>
      </w:tabs>
      <w:ind w:left="482" w:right="340"/>
    </w:pPr>
    <w:rPr>
      <w:noProof/>
      <w:snapToGrid w:val="0"/>
      <w:sz w:val="16"/>
      <w:szCs w:val="18"/>
    </w:rPr>
  </w:style>
  <w:style w:type="paragraph" w:styleId="Inhopg4">
    <w:name w:val="toc 4"/>
    <w:basedOn w:val="Standaard"/>
    <w:next w:val="Standaard"/>
    <w:link w:val="Inhopg4Char"/>
    <w:autoRedefine/>
    <w:uiPriority w:val="39"/>
    <w:rsid w:val="004067E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4067E2"/>
    <w:rPr>
      <w:rFonts w:ascii="Times New Roman" w:eastAsia="Times New Roman" w:hAnsi="Times New Roman"/>
      <w:noProof/>
      <w:sz w:val="16"/>
      <w:szCs w:val="24"/>
    </w:rPr>
  </w:style>
  <w:style w:type="character" w:customStyle="1" w:styleId="Char">
    <w:name w:val="Char"/>
    <w:rsid w:val="00C80A5D"/>
    <w:rPr>
      <w:noProof/>
      <w:sz w:val="16"/>
      <w:szCs w:val="24"/>
      <w:lang w:val="nl-NL" w:eastAsia="nl-NL" w:bidi="ar-SA"/>
    </w:rPr>
  </w:style>
  <w:style w:type="paragraph" w:styleId="Inhopg5">
    <w:name w:val="toc 5"/>
    <w:basedOn w:val="Standaard"/>
    <w:next w:val="Standaard"/>
    <w:uiPriority w:val="39"/>
    <w:rsid w:val="004067E2"/>
    <w:pPr>
      <w:tabs>
        <w:tab w:val="right" w:leader="dot" w:pos="8505"/>
      </w:tabs>
      <w:ind w:left="958" w:right="340"/>
    </w:pPr>
    <w:rPr>
      <w:sz w:val="16"/>
    </w:rPr>
  </w:style>
  <w:style w:type="paragraph" w:styleId="Inhopg6">
    <w:name w:val="toc 6"/>
    <w:basedOn w:val="Standaard"/>
    <w:next w:val="Standaard"/>
    <w:autoRedefine/>
    <w:rsid w:val="004067E2"/>
    <w:pPr>
      <w:ind w:left="1200"/>
    </w:pPr>
    <w:rPr>
      <w:sz w:val="16"/>
    </w:rPr>
  </w:style>
  <w:style w:type="paragraph" w:styleId="Inhopg7">
    <w:name w:val="toc 7"/>
    <w:basedOn w:val="Standaard"/>
    <w:next w:val="Standaard"/>
    <w:autoRedefine/>
    <w:rsid w:val="004067E2"/>
    <w:pPr>
      <w:ind w:left="1440"/>
    </w:pPr>
  </w:style>
  <w:style w:type="paragraph" w:styleId="Inhopg8">
    <w:name w:val="toc 8"/>
    <w:basedOn w:val="Standaard"/>
    <w:next w:val="Standaard"/>
    <w:autoRedefine/>
    <w:rsid w:val="004067E2"/>
    <w:pPr>
      <w:ind w:left="1680"/>
    </w:pPr>
  </w:style>
  <w:style w:type="paragraph" w:styleId="Inhopg9">
    <w:name w:val="toc 9"/>
    <w:basedOn w:val="Standaard"/>
    <w:next w:val="Standaard"/>
    <w:rsid w:val="004067E2"/>
    <w:pPr>
      <w:tabs>
        <w:tab w:val="left" w:pos="851"/>
        <w:tab w:val="left" w:pos="7371"/>
        <w:tab w:val="left" w:pos="7938"/>
        <w:tab w:val="right" w:leader="dot" w:pos="9639"/>
      </w:tabs>
    </w:pPr>
    <w:rPr>
      <w:sz w:val="16"/>
    </w:rPr>
  </w:style>
  <w:style w:type="paragraph" w:styleId="Koptekst">
    <w:name w:val="header"/>
    <w:basedOn w:val="Standaard"/>
    <w:rsid w:val="004067E2"/>
    <w:pPr>
      <w:tabs>
        <w:tab w:val="center" w:pos="3969"/>
        <w:tab w:val="right" w:pos="8505"/>
      </w:tabs>
      <w:jc w:val="center"/>
    </w:pPr>
    <w:rPr>
      <w:rFonts w:ascii="Arial" w:hAnsi="Arial"/>
      <w:sz w:val="16"/>
    </w:rPr>
  </w:style>
  <w:style w:type="paragraph" w:customStyle="1" w:styleId="Link">
    <w:name w:val="Link"/>
    <w:autoRedefine/>
    <w:rsid w:val="004067E2"/>
    <w:pPr>
      <w:ind w:left="-851"/>
    </w:pPr>
    <w:rPr>
      <w:rFonts w:ascii="Arial" w:eastAsia="Times New Roman" w:hAnsi="Arial" w:cs="Arial"/>
      <w:bCs/>
      <w:color w:val="0000FF"/>
      <w:sz w:val="18"/>
      <w:szCs w:val="24"/>
      <w:lang w:val="nl-NL"/>
    </w:rPr>
  </w:style>
  <w:style w:type="character" w:styleId="Paginanummer">
    <w:name w:val="page number"/>
    <w:basedOn w:val="Standaardalinea-lettertype"/>
    <w:rsid w:val="003F0FB1"/>
  </w:style>
  <w:style w:type="paragraph" w:styleId="Voettekst">
    <w:name w:val="footer"/>
    <w:basedOn w:val="Standaard"/>
    <w:rsid w:val="004067E2"/>
    <w:pPr>
      <w:tabs>
        <w:tab w:val="center" w:pos="4536"/>
        <w:tab w:val="right" w:pos="9072"/>
      </w:tabs>
    </w:pPr>
  </w:style>
  <w:style w:type="character" w:customStyle="1" w:styleId="MerkChar">
    <w:name w:val="MerkChar"/>
    <w:rsid w:val="004067E2"/>
    <w:rPr>
      <w:color w:val="FF6600"/>
    </w:rPr>
  </w:style>
  <w:style w:type="character" w:customStyle="1" w:styleId="Poste">
    <w:name w:val="Poste"/>
    <w:rsid w:val="004067E2"/>
    <w:rPr>
      <w:rFonts w:ascii="Arial" w:hAnsi="Arial" w:cs="Arial"/>
      <w:noProof/>
      <w:color w:val="0000FF"/>
      <w:sz w:val="16"/>
      <w:szCs w:val="16"/>
      <w:lang w:val="fr-FR"/>
    </w:rPr>
  </w:style>
  <w:style w:type="paragraph" w:customStyle="1" w:styleId="Meting">
    <w:name w:val="Meting"/>
    <w:basedOn w:val="Standaard"/>
    <w:rsid w:val="004067E2"/>
    <w:pPr>
      <w:ind w:left="1418" w:hanging="1418"/>
    </w:pPr>
  </w:style>
  <w:style w:type="paragraph" w:customStyle="1" w:styleId="FACULT">
    <w:name w:val="FACULT"/>
    <w:basedOn w:val="Standaard"/>
    <w:next w:val="Standaard"/>
    <w:rsid w:val="004067E2"/>
    <w:rPr>
      <w:color w:val="0000FF"/>
    </w:rPr>
  </w:style>
  <w:style w:type="character" w:styleId="Verwijzingopmerking">
    <w:name w:val="annotation reference"/>
    <w:semiHidden/>
    <w:rsid w:val="004067E2"/>
    <w:rPr>
      <w:sz w:val="16"/>
      <w:szCs w:val="16"/>
    </w:rPr>
  </w:style>
  <w:style w:type="paragraph" w:styleId="Tekstopmerking">
    <w:name w:val="annotation text"/>
    <w:basedOn w:val="Standaard"/>
    <w:semiHidden/>
    <w:rsid w:val="004067E2"/>
    <w:pPr>
      <w:jc w:val="left"/>
    </w:pPr>
    <w:rPr>
      <w:lang w:val="nl-NL"/>
    </w:rPr>
  </w:style>
  <w:style w:type="paragraph" w:styleId="Ballontekst">
    <w:name w:val="Balloon Text"/>
    <w:basedOn w:val="Standaard"/>
    <w:semiHidden/>
    <w:rsid w:val="004067E2"/>
    <w:rPr>
      <w:rFonts w:ascii="Tahoma" w:hAnsi="Tahoma" w:cs="Tahoma"/>
      <w:sz w:val="16"/>
      <w:szCs w:val="16"/>
    </w:rPr>
  </w:style>
  <w:style w:type="paragraph" w:customStyle="1" w:styleId="Kop5Blauw">
    <w:name w:val="Kop 5 + Blauw"/>
    <w:basedOn w:val="Kop5"/>
    <w:link w:val="Kop5BlauwChar"/>
    <w:autoRedefine/>
    <w:rsid w:val="004067E2"/>
    <w:rPr>
      <w:color w:val="0000FF"/>
    </w:rPr>
  </w:style>
  <w:style w:type="character" w:customStyle="1" w:styleId="Kop5BlauwChar">
    <w:name w:val="Kop 5 + Blauw Char"/>
    <w:link w:val="Kop5Blauw"/>
    <w:rsid w:val="004067E2"/>
    <w:rPr>
      <w:rFonts w:ascii="Arial" w:eastAsia="Times New Roman" w:hAnsi="Arial"/>
      <w:b/>
      <w:bCs/>
      <w:color w:val="0000FF"/>
      <w:sz w:val="18"/>
      <w:lang w:val="en-US"/>
    </w:rPr>
  </w:style>
  <w:style w:type="character" w:customStyle="1" w:styleId="Verdana6ptVet">
    <w:name w:val="Verdana 6 pt Vet"/>
    <w:semiHidden/>
    <w:rsid w:val="004067E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067E2"/>
    <w:pPr>
      <w:spacing w:line="160" w:lineRule="atLeast"/>
      <w:jc w:val="center"/>
    </w:pPr>
    <w:rPr>
      <w:rFonts w:ascii="Verdana" w:hAnsi="Verdana"/>
      <w:color w:val="000000"/>
      <w:sz w:val="16"/>
      <w:szCs w:val="12"/>
    </w:rPr>
  </w:style>
  <w:style w:type="character" w:customStyle="1" w:styleId="Verdana6ptZwart">
    <w:name w:val="Verdana 6 pt Zwart"/>
    <w:semiHidden/>
    <w:rsid w:val="004067E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067E2"/>
    <w:pPr>
      <w:spacing w:line="168" w:lineRule="atLeast"/>
    </w:pPr>
    <w:rPr>
      <w:rFonts w:ascii="Verdana" w:hAnsi="Verdana"/>
      <w:color w:val="000000"/>
      <w:sz w:val="16"/>
      <w:szCs w:val="12"/>
    </w:rPr>
  </w:style>
  <w:style w:type="paragraph" w:customStyle="1" w:styleId="Verdana6pt">
    <w:name w:val="Verdana 6 pt"/>
    <w:basedOn w:val="Standaard"/>
    <w:semiHidden/>
    <w:rsid w:val="004067E2"/>
    <w:pPr>
      <w:spacing w:line="168" w:lineRule="atLeast"/>
      <w:jc w:val="center"/>
    </w:pPr>
    <w:rPr>
      <w:rFonts w:ascii="Verdana" w:hAnsi="Verdana"/>
      <w:b/>
      <w:bCs/>
      <w:color w:val="FFFFFF"/>
      <w:sz w:val="16"/>
      <w:szCs w:val="13"/>
      <w:shd w:val="clear" w:color="auto" w:fill="FF0000"/>
    </w:rPr>
  </w:style>
  <w:style w:type="paragraph" w:customStyle="1" w:styleId="FACULT-1">
    <w:name w:val="FACULT  -1"/>
    <w:basedOn w:val="FACULT"/>
    <w:rsid w:val="004067E2"/>
    <w:pPr>
      <w:ind w:left="851"/>
    </w:pPr>
  </w:style>
  <w:style w:type="paragraph" w:customStyle="1" w:styleId="FACULT-2">
    <w:name w:val="FACULT  -2"/>
    <w:basedOn w:val="Standaard"/>
    <w:rsid w:val="004067E2"/>
    <w:pPr>
      <w:ind w:left="1701"/>
    </w:pPr>
    <w:rPr>
      <w:color w:val="0000FF"/>
    </w:rPr>
  </w:style>
  <w:style w:type="character" w:customStyle="1" w:styleId="FacultChar">
    <w:name w:val="FacultChar"/>
    <w:rsid w:val="004067E2"/>
    <w:rPr>
      <w:color w:val="0000FF"/>
    </w:rPr>
  </w:style>
  <w:style w:type="paragraph" w:customStyle="1" w:styleId="MerkPar">
    <w:name w:val="MerkPar"/>
    <w:basedOn w:val="Standaard"/>
    <w:rsid w:val="004067E2"/>
    <w:rPr>
      <w:color w:val="FF6600"/>
    </w:rPr>
  </w:style>
  <w:style w:type="paragraph" w:customStyle="1" w:styleId="Nota">
    <w:name w:val="Nota"/>
    <w:basedOn w:val="Standaard"/>
    <w:rsid w:val="004067E2"/>
    <w:rPr>
      <w:spacing w:val="-3"/>
      <w:lang w:val="en-US"/>
    </w:rPr>
  </w:style>
  <w:style w:type="paragraph" w:customStyle="1" w:styleId="Project">
    <w:name w:val="Project"/>
    <w:basedOn w:val="Standaard"/>
    <w:rsid w:val="004067E2"/>
    <w:pPr>
      <w:suppressAutoHyphens/>
    </w:pPr>
    <w:rPr>
      <w:color w:val="800080"/>
      <w:spacing w:val="-3"/>
    </w:rPr>
  </w:style>
  <w:style w:type="paragraph" w:styleId="Standaardinspringing">
    <w:name w:val="Normal Indent"/>
    <w:basedOn w:val="Standaard"/>
    <w:semiHidden/>
    <w:rsid w:val="004067E2"/>
    <w:pPr>
      <w:ind w:left="1418"/>
    </w:pPr>
  </w:style>
  <w:style w:type="paragraph" w:customStyle="1" w:styleId="Verdana8ptVetZwartCentrerenRegelafstandMinimaal">
    <w:name w:val="Verdana 8 pt Vet Zwart Centreren Regelafstand:  Minimaal..."/>
    <w:basedOn w:val="Standaard"/>
    <w:semiHidden/>
    <w:rsid w:val="004067E2"/>
    <w:pPr>
      <w:spacing w:line="168" w:lineRule="atLeast"/>
      <w:jc w:val="center"/>
    </w:pPr>
    <w:rPr>
      <w:rFonts w:ascii="Verdana" w:hAnsi="Verdana"/>
      <w:b/>
      <w:bCs/>
      <w:color w:val="000000"/>
      <w:sz w:val="16"/>
    </w:rPr>
  </w:style>
  <w:style w:type="character" w:customStyle="1" w:styleId="Char15">
    <w:name w:val="Char15"/>
    <w:rsid w:val="00824D11"/>
    <w:rPr>
      <w:rFonts w:ascii="Arial" w:hAnsi="Arial"/>
      <w:b/>
      <w:lang w:val="en-US" w:eastAsia="nl-NL" w:bidi="ar-SA"/>
    </w:rPr>
  </w:style>
  <w:style w:type="character" w:customStyle="1" w:styleId="Char14">
    <w:name w:val="Char14"/>
    <w:rsid w:val="00824D11"/>
    <w:rPr>
      <w:rFonts w:ascii="Arial" w:hAnsi="Arial"/>
      <w:color w:val="0000FF"/>
      <w:sz w:val="16"/>
      <w:lang w:val="nl-NL" w:eastAsia="nl-NL" w:bidi="ar-SA"/>
    </w:rPr>
  </w:style>
  <w:style w:type="character" w:customStyle="1" w:styleId="Char12">
    <w:name w:val="Char12"/>
    <w:rsid w:val="00824D11"/>
    <w:rPr>
      <w:rFonts w:ascii="Arial" w:hAnsi="Arial"/>
      <w:sz w:val="18"/>
      <w:lang w:val="nl-NL" w:eastAsia="nl-NL" w:bidi="ar-SA"/>
    </w:rPr>
  </w:style>
  <w:style w:type="character" w:customStyle="1" w:styleId="Char13">
    <w:name w:val="Char13"/>
    <w:rsid w:val="00824D11"/>
    <w:rPr>
      <w:rFonts w:ascii="Arial" w:hAnsi="Arial"/>
      <w:b/>
      <w:bCs/>
      <w:sz w:val="18"/>
      <w:lang w:val="en-US" w:eastAsia="nl-NL" w:bidi="ar-SA"/>
    </w:rPr>
  </w:style>
  <w:style w:type="character" w:customStyle="1" w:styleId="Char11">
    <w:name w:val="Char11"/>
    <w:rsid w:val="00824D11"/>
    <w:rPr>
      <w:rFonts w:ascii="Arial" w:hAnsi="Arial"/>
      <w:i/>
      <w:sz w:val="18"/>
      <w:lang w:val="nl-NL" w:eastAsia="nl-NL" w:bidi="ar-SA"/>
    </w:rPr>
  </w:style>
  <w:style w:type="character" w:customStyle="1" w:styleId="Char10">
    <w:name w:val="Char10"/>
    <w:rsid w:val="00824D11"/>
    <w:rPr>
      <w:rFonts w:ascii="Arial" w:hAnsi="Arial"/>
      <w:i/>
      <w:iCs/>
      <w:sz w:val="18"/>
      <w:lang w:val="en-US" w:eastAsia="nl-NL" w:bidi="ar-SA"/>
    </w:rPr>
  </w:style>
  <w:style w:type="character" w:customStyle="1" w:styleId="Char9">
    <w:name w:val="Char9"/>
    <w:rsid w:val="00824D11"/>
    <w:rPr>
      <w:rFonts w:ascii="Arial" w:hAnsi="Arial" w:cs="Arial"/>
      <w:i/>
      <w:color w:val="999999"/>
      <w:sz w:val="16"/>
      <w:szCs w:val="22"/>
      <w:lang w:val="en-US" w:eastAsia="nl-NL" w:bidi="ar-SA"/>
    </w:rPr>
  </w:style>
  <w:style w:type="character" w:customStyle="1" w:styleId="Char8">
    <w:name w:val="Char8"/>
    <w:rsid w:val="00824D11"/>
    <w:rPr>
      <w:noProof/>
      <w:sz w:val="16"/>
      <w:szCs w:val="24"/>
      <w:lang w:val="nl-NL" w:eastAsia="nl-NL" w:bidi="ar-SA"/>
    </w:rPr>
  </w:style>
  <w:style w:type="paragraph" w:customStyle="1" w:styleId="83ProMFR">
    <w:name w:val="8.3 Pro M FR"/>
    <w:basedOn w:val="Standaard"/>
    <w:link w:val="83ProMFRChar"/>
    <w:autoRedefine/>
    <w:rsid w:val="004067E2"/>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4067E2"/>
    <w:rPr>
      <w:rFonts w:ascii="Arial" w:eastAsia="Times New Roman" w:hAnsi="Arial"/>
      <w:i/>
      <w:color w:val="999999"/>
      <w:sz w:val="16"/>
      <w:lang w:val="fr-BE"/>
    </w:rPr>
  </w:style>
  <w:style w:type="paragraph" w:customStyle="1" w:styleId="81linkPartie">
    <w:name w:val="8.1 link Partie"/>
    <w:basedOn w:val="Standaard"/>
    <w:rsid w:val="004067E2"/>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4067E2"/>
    <w:pPr>
      <w:outlineLvl w:val="6"/>
    </w:pPr>
  </w:style>
  <w:style w:type="paragraph" w:customStyle="1" w:styleId="83Car">
    <w:name w:val="8.3 Car"/>
    <w:basedOn w:val="83"/>
    <w:autoRedefine/>
    <w:rsid w:val="004067E2"/>
    <w:pPr>
      <w:tabs>
        <w:tab w:val="left" w:pos="4253"/>
      </w:tabs>
      <w:spacing w:before="80"/>
      <w:ind w:left="3969" w:hanging="2835"/>
      <w:jc w:val="left"/>
    </w:pPr>
    <w:rPr>
      <w:sz w:val="16"/>
    </w:rPr>
  </w:style>
  <w:style w:type="paragraph" w:customStyle="1" w:styleId="83Normes">
    <w:name w:val="8.3 Normes"/>
    <w:basedOn w:val="83Car"/>
    <w:link w:val="83NormesChar"/>
    <w:rsid w:val="004067E2"/>
    <w:pPr>
      <w:tabs>
        <w:tab w:val="clear" w:pos="4253"/>
      </w:tabs>
      <w:ind w:left="4082" w:hanging="113"/>
    </w:pPr>
    <w:rPr>
      <w:color w:val="008000"/>
    </w:rPr>
  </w:style>
  <w:style w:type="character" w:customStyle="1" w:styleId="83NormesChar">
    <w:name w:val="8.3 Normes Char"/>
    <w:link w:val="83Normes"/>
    <w:rsid w:val="004067E2"/>
    <w:rPr>
      <w:rFonts w:ascii="Arial" w:eastAsia="Times New Roman" w:hAnsi="Arial" w:cs="Arial"/>
      <w:color w:val="008000"/>
      <w:sz w:val="16"/>
      <w:szCs w:val="18"/>
      <w:lang w:val="fr-BE"/>
    </w:rPr>
  </w:style>
  <w:style w:type="paragraph" w:customStyle="1" w:styleId="83ProM2FR">
    <w:name w:val="8.3 Pro M2 FR"/>
    <w:basedOn w:val="83ProMFR"/>
    <w:autoRedefine/>
    <w:rsid w:val="004067E2"/>
    <w:pPr>
      <w:tabs>
        <w:tab w:val="clear" w:pos="1418"/>
        <w:tab w:val="left" w:pos="1701"/>
      </w:tabs>
      <w:ind w:left="1701"/>
    </w:pPr>
    <w:rPr>
      <w:snapToGrid w:val="0"/>
    </w:rPr>
  </w:style>
  <w:style w:type="paragraph" w:customStyle="1" w:styleId="83ProM3FR">
    <w:name w:val="8.3 Pro M3 FR"/>
    <w:basedOn w:val="83ProM2FR"/>
    <w:rsid w:val="004067E2"/>
    <w:pPr>
      <w:ind w:left="1985"/>
    </w:pPr>
  </w:style>
  <w:style w:type="paragraph" w:customStyle="1" w:styleId="Partie">
    <w:name w:val="Partie"/>
    <w:basedOn w:val="Standaard"/>
    <w:rsid w:val="004067E2"/>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4067E2"/>
    <w:pPr>
      <w:outlineLvl w:val="1"/>
    </w:pPr>
    <w:rPr>
      <w:rFonts w:ascii="Helvetica" w:hAnsi="Helvetica"/>
      <w:b w:val="0"/>
      <w:color w:val="0000FF"/>
    </w:rPr>
  </w:style>
  <w:style w:type="paragraph" w:customStyle="1" w:styleId="Ligne">
    <w:name w:val="Ligne"/>
    <w:basedOn w:val="Standaard"/>
    <w:link w:val="LigneChar"/>
    <w:rsid w:val="004067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4067E2"/>
    <w:rPr>
      <w:rFonts w:ascii="Helvetica" w:eastAsia="Times New Roman" w:hAnsi="Helvetica"/>
      <w:color w:val="000000"/>
      <w:spacing w:val="-2"/>
      <w:sz w:val="16"/>
      <w:lang w:val="nl-BE"/>
    </w:rPr>
  </w:style>
  <w:style w:type="character" w:customStyle="1" w:styleId="Marque">
    <w:name w:val="Marque"/>
    <w:rsid w:val="004067E2"/>
    <w:rPr>
      <w:rFonts w:ascii="Helvetica" w:hAnsi="Helvetica"/>
      <w:b/>
      <w:color w:val="FF0000"/>
      <w:lang w:val="fr-BE"/>
    </w:rPr>
  </w:style>
  <w:style w:type="paragraph" w:customStyle="1" w:styleId="NrOrdre">
    <w:name w:val="NrOrdre"/>
    <w:basedOn w:val="Standaard"/>
    <w:next w:val="Standaard"/>
    <w:link w:val="NrOrdreChar"/>
    <w:rsid w:val="004067E2"/>
    <w:pPr>
      <w:ind w:left="-851"/>
    </w:pPr>
    <w:rPr>
      <w:rFonts w:ascii="Arial" w:hAnsi="Arial"/>
      <w:color w:val="000000"/>
      <w:sz w:val="16"/>
      <w:lang w:val="fr-BE"/>
    </w:rPr>
  </w:style>
  <w:style w:type="character" w:customStyle="1" w:styleId="NrOrdreChar">
    <w:name w:val="NrOrdre Char"/>
    <w:link w:val="NrOrdre"/>
    <w:rsid w:val="004067E2"/>
    <w:rPr>
      <w:rFonts w:ascii="Arial" w:eastAsia="Times New Roman" w:hAnsi="Arial"/>
      <w:color w:val="000000"/>
      <w:sz w:val="16"/>
      <w:lang w:val="fr-BE"/>
    </w:rPr>
  </w:style>
  <w:style w:type="character" w:customStyle="1" w:styleId="OptionCar">
    <w:name w:val="OptionCar"/>
    <w:rsid w:val="004067E2"/>
    <w:rPr>
      <w:color w:val="FF0000"/>
    </w:rPr>
  </w:style>
  <w:style w:type="character" w:customStyle="1" w:styleId="CarMesure">
    <w:name w:val="CarMesure"/>
    <w:rsid w:val="004067E2"/>
    <w:rPr>
      <w:b/>
      <w:color w:val="008080"/>
      <w:lang w:val="fr-BE"/>
    </w:rPr>
  </w:style>
  <w:style w:type="paragraph" w:customStyle="1" w:styleId="80FR">
    <w:name w:val="8.0 FR"/>
    <w:basedOn w:val="Standaard"/>
    <w:link w:val="80FRChar"/>
    <w:autoRedefine/>
    <w:rsid w:val="004067E2"/>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4067E2"/>
    <w:rPr>
      <w:rFonts w:ascii="Arial" w:eastAsia="Times New Roman" w:hAnsi="Arial" w:cs="Arial"/>
      <w:sz w:val="18"/>
      <w:szCs w:val="18"/>
      <w:lang w:val="fr-BE"/>
    </w:rPr>
  </w:style>
  <w:style w:type="paragraph" w:customStyle="1" w:styleId="Marque1">
    <w:name w:val="Marque1"/>
    <w:basedOn w:val="Kop4"/>
    <w:link w:val="Marque1Char"/>
    <w:rsid w:val="004067E2"/>
    <w:pPr>
      <w:spacing w:before="120" w:after="120"/>
    </w:pPr>
    <w:rPr>
      <w:b/>
      <w:color w:val="FF0000"/>
      <w:lang w:val="fr-BE"/>
    </w:rPr>
  </w:style>
  <w:style w:type="character" w:customStyle="1" w:styleId="Marque1Char">
    <w:name w:val="Marque1 Char"/>
    <w:link w:val="Marque1"/>
    <w:rsid w:val="004067E2"/>
    <w:rPr>
      <w:rFonts w:ascii="Arial" w:eastAsia="Times New Roman" w:hAnsi="Arial"/>
      <w:b/>
      <w:color w:val="FF0000"/>
      <w:sz w:val="16"/>
      <w:lang w:val="fr-BE"/>
    </w:rPr>
  </w:style>
  <w:style w:type="paragraph" w:customStyle="1" w:styleId="Cdch">
    <w:name w:val="Cdch"/>
    <w:basedOn w:val="Standaard"/>
    <w:rsid w:val="004067E2"/>
    <w:pPr>
      <w:ind w:left="-851"/>
    </w:pPr>
    <w:rPr>
      <w:rFonts w:ascii="Arial" w:hAnsi="Arial"/>
      <w:b/>
      <w:color w:val="FF0000"/>
      <w:lang w:val="fr-BE"/>
    </w:rPr>
  </w:style>
  <w:style w:type="character" w:customStyle="1" w:styleId="Rfrence">
    <w:name w:val="Référence"/>
    <w:rsid w:val="004067E2"/>
    <w:rPr>
      <w:color w:val="FF6600"/>
      <w:lang w:val="fr-BE"/>
    </w:rPr>
  </w:style>
  <w:style w:type="character" w:customStyle="1" w:styleId="DateRvision">
    <w:name w:val="DateRévision"/>
    <w:rsid w:val="004067E2"/>
    <w:rPr>
      <w:vanish/>
      <w:color w:val="auto"/>
      <w:lang w:val="fr-BE"/>
    </w:rPr>
  </w:style>
  <w:style w:type="paragraph" w:customStyle="1" w:styleId="CodeSfb">
    <w:name w:val="Code_Sfb"/>
    <w:basedOn w:val="Standaard"/>
    <w:next w:val="Standaard"/>
    <w:autoRedefine/>
    <w:rsid w:val="004067E2"/>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4067E2"/>
    <w:rPr>
      <w:color w:val="008080"/>
      <w:lang w:val="fr-BE"/>
    </w:rPr>
  </w:style>
  <w:style w:type="paragraph" w:customStyle="1" w:styleId="Marque2">
    <w:name w:val="Marque2"/>
    <w:basedOn w:val="Kop4"/>
    <w:autoRedefine/>
    <w:rsid w:val="004067E2"/>
  </w:style>
  <w:style w:type="paragraph" w:customStyle="1" w:styleId="82linkHoofdgr50">
    <w:name w:val="8.2 link Hoofdgr.50"/>
    <w:basedOn w:val="81linkLot50FR"/>
    <w:next w:val="82link2"/>
    <w:rsid w:val="004067E2"/>
    <w:pPr>
      <w:ind w:firstLine="0"/>
      <w:outlineLvl w:val="8"/>
    </w:pPr>
    <w:rPr>
      <w:color w:val="800000"/>
    </w:rPr>
  </w:style>
  <w:style w:type="paragraph" w:customStyle="1" w:styleId="83CarCursiefGrijs-50">
    <w:name w:val="8.3 Car + Cursief Grijs-50%"/>
    <w:basedOn w:val="83Car"/>
    <w:link w:val="83CarCursiefGrijs-50Char"/>
    <w:rsid w:val="004067E2"/>
    <w:rPr>
      <w:rFonts w:eastAsia="New York" w:cs="Times New Roman"/>
      <w:bCs/>
      <w:i/>
      <w:iCs/>
      <w:color w:val="808080"/>
      <w:lang w:val="x-none" w:eastAsia="x-none"/>
    </w:rPr>
  </w:style>
  <w:style w:type="character" w:customStyle="1" w:styleId="83CarCursiefGrijs-50Char">
    <w:name w:val="8.3 Car + Cursief Grijs-50% Char"/>
    <w:link w:val="83CarCursiefGrijs-50"/>
    <w:rsid w:val="004067E2"/>
    <w:rPr>
      <w:rFonts w:ascii="Arial" w:hAnsi="Arial" w:cs="Arial"/>
      <w:bCs/>
      <w:i/>
      <w:iCs/>
      <w:color w:val="808080"/>
      <w:sz w:val="16"/>
      <w:szCs w:val="18"/>
    </w:rPr>
  </w:style>
  <w:style w:type="paragraph" w:customStyle="1" w:styleId="Kop4Rood">
    <w:name w:val="Kop 4 + Rood"/>
    <w:basedOn w:val="Kop4"/>
    <w:link w:val="Kop4RoodChar"/>
    <w:rsid w:val="004067E2"/>
    <w:rPr>
      <w:bCs/>
      <w:color w:val="FF0000"/>
    </w:rPr>
  </w:style>
  <w:style w:type="character" w:customStyle="1" w:styleId="Kop4RoodChar">
    <w:name w:val="Kop 4 + Rood Char"/>
    <w:link w:val="Kop4Rood"/>
    <w:rsid w:val="004067E2"/>
    <w:rPr>
      <w:rFonts w:ascii="Arial" w:eastAsia="Times New Roman" w:hAnsi="Arial"/>
      <w:bCs/>
      <w:color w:val="FF0000"/>
      <w:sz w:val="16"/>
    </w:rPr>
  </w:style>
  <w:style w:type="paragraph" w:customStyle="1" w:styleId="Kop7Grijs-50">
    <w:name w:val="Kop 7 + Grijs-50%"/>
    <w:basedOn w:val="Kop7"/>
    <w:rsid w:val="004067E2"/>
    <w:pPr>
      <w:tabs>
        <w:tab w:val="clear" w:pos="7371"/>
        <w:tab w:val="clear" w:pos="7938"/>
      </w:tabs>
      <w:ind w:left="540" w:hanging="690"/>
      <w:jc w:val="both"/>
    </w:pPr>
    <w:rPr>
      <w:rFonts w:cs="Arial"/>
      <w:color w:val="808080"/>
      <w:lang w:val="fr-FR"/>
    </w:rPr>
  </w:style>
  <w:style w:type="character" w:customStyle="1" w:styleId="Kop9PMChar">
    <w:name w:val="Kop 9 PM Char"/>
    <w:rsid w:val="001B2C7B"/>
    <w:rPr>
      <w:rFonts w:ascii="Arial" w:hAnsi="Arial" w:cs="Arial"/>
      <w:i/>
      <w:color w:val="999999"/>
      <w:sz w:val="16"/>
      <w:szCs w:val="22"/>
      <w:lang w:val="en-US" w:eastAsia="nl-NL" w:bidi="ar-SA"/>
    </w:rPr>
  </w:style>
  <w:style w:type="paragraph" w:customStyle="1" w:styleId="83ProM">
    <w:name w:val="8.3 Pro M"/>
    <w:basedOn w:val="Standaard"/>
    <w:link w:val="83ProMChar"/>
    <w:autoRedefine/>
    <w:rsid w:val="000F1BE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F1BEE"/>
    <w:rPr>
      <w:rFonts w:ascii="Arial" w:eastAsia="Times New Roman" w:hAnsi="Arial"/>
      <w:i/>
      <w:color w:val="999999"/>
      <w:sz w:val="16"/>
      <w:lang w:val="en-US"/>
    </w:rPr>
  </w:style>
  <w:style w:type="paragraph" w:customStyle="1" w:styleId="81">
    <w:name w:val="8.1"/>
    <w:basedOn w:val="Standaard"/>
    <w:link w:val="81Char"/>
    <w:rsid w:val="000F1BEE"/>
    <w:pPr>
      <w:tabs>
        <w:tab w:val="left" w:pos="851"/>
      </w:tabs>
      <w:spacing w:before="20" w:after="40"/>
      <w:ind w:left="851" w:hanging="284"/>
    </w:pPr>
    <w:rPr>
      <w:rFonts w:ascii="Arial" w:hAnsi="Arial" w:cs="Arial"/>
      <w:sz w:val="18"/>
      <w:szCs w:val="18"/>
    </w:rPr>
  </w:style>
  <w:style w:type="character" w:customStyle="1" w:styleId="81Char">
    <w:name w:val="8.1 Char"/>
    <w:link w:val="81"/>
    <w:rsid w:val="000F1BEE"/>
    <w:rPr>
      <w:rFonts w:ascii="Arial" w:eastAsia="Times New Roman" w:hAnsi="Arial" w:cs="Arial"/>
      <w:sz w:val="18"/>
      <w:szCs w:val="18"/>
      <w:lang w:val="nl-BE"/>
    </w:rPr>
  </w:style>
  <w:style w:type="paragraph" w:customStyle="1" w:styleId="82">
    <w:name w:val="8.2"/>
    <w:basedOn w:val="81"/>
    <w:link w:val="82Char1"/>
    <w:rsid w:val="000F1BEE"/>
    <w:pPr>
      <w:tabs>
        <w:tab w:val="clear" w:pos="851"/>
        <w:tab w:val="left" w:pos="1134"/>
      </w:tabs>
      <w:ind w:left="1135"/>
    </w:pPr>
  </w:style>
  <w:style w:type="character" w:customStyle="1" w:styleId="82Char1">
    <w:name w:val="8.2 Char1"/>
    <w:basedOn w:val="81Char"/>
    <w:link w:val="82"/>
    <w:rsid w:val="000F1BEE"/>
    <w:rPr>
      <w:rFonts w:ascii="Arial" w:eastAsia="Times New Roman" w:hAnsi="Arial" w:cs="Arial"/>
      <w:sz w:val="18"/>
      <w:szCs w:val="18"/>
      <w:lang w:val="nl-BE"/>
    </w:rPr>
  </w:style>
  <w:style w:type="paragraph" w:customStyle="1" w:styleId="Lijn">
    <w:name w:val="Lijn"/>
    <w:basedOn w:val="Standaard"/>
    <w:link w:val="LijnChar"/>
    <w:autoRedefine/>
    <w:rsid w:val="000F1BE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F1BEE"/>
    <w:rPr>
      <w:rFonts w:ascii="Helvetica" w:eastAsia="Times New Roman" w:hAnsi="Helvetica"/>
      <w:color w:val="000000"/>
      <w:spacing w:val="-2"/>
      <w:sz w:val="16"/>
      <w:lang w:val="nl-BE"/>
    </w:rPr>
  </w:style>
  <w:style w:type="character" w:customStyle="1" w:styleId="OptieChar">
    <w:name w:val="OptieChar"/>
    <w:rsid w:val="000F1BEE"/>
    <w:rPr>
      <w:color w:val="FF0000"/>
    </w:rPr>
  </w:style>
  <w:style w:type="paragraph" w:customStyle="1" w:styleId="80">
    <w:name w:val="8.0"/>
    <w:basedOn w:val="Standaard"/>
    <w:link w:val="80Char"/>
    <w:autoRedefine/>
    <w:rsid w:val="000F1BEE"/>
    <w:pPr>
      <w:tabs>
        <w:tab w:val="left" w:pos="284"/>
      </w:tabs>
      <w:spacing w:before="20" w:after="40"/>
      <w:ind w:left="567"/>
    </w:pPr>
    <w:rPr>
      <w:rFonts w:ascii="Arial" w:hAnsi="Arial" w:cs="Arial"/>
      <w:sz w:val="18"/>
      <w:szCs w:val="18"/>
    </w:rPr>
  </w:style>
  <w:style w:type="character" w:customStyle="1" w:styleId="80Char">
    <w:name w:val="8.0 Char"/>
    <w:link w:val="80"/>
    <w:rsid w:val="000F1BEE"/>
    <w:rPr>
      <w:rFonts w:ascii="Arial" w:eastAsia="Times New Roman" w:hAnsi="Arial" w:cs="Arial"/>
      <w:sz w:val="18"/>
      <w:szCs w:val="18"/>
      <w:lang w:val="nl-BE"/>
    </w:rPr>
  </w:style>
  <w:style w:type="paragraph" w:customStyle="1" w:styleId="83Normen">
    <w:name w:val="8.3 Normen"/>
    <w:basedOn w:val="Standaard"/>
    <w:link w:val="83NormenChar"/>
    <w:rsid w:val="000F1BEE"/>
    <w:pPr>
      <w:tabs>
        <w:tab w:val="left" w:pos="1418"/>
      </w:tabs>
      <w:spacing w:before="80" w:after="40"/>
      <w:ind w:left="4082" w:hanging="113"/>
      <w:jc w:val="left"/>
    </w:pPr>
    <w:rPr>
      <w:rFonts w:ascii="Arial" w:hAnsi="Arial" w:cs="Arial"/>
      <w:color w:val="008000"/>
      <w:sz w:val="16"/>
      <w:szCs w:val="18"/>
      <w:lang w:val="nl-NL"/>
    </w:rPr>
  </w:style>
  <w:style w:type="character" w:customStyle="1" w:styleId="83NormenChar">
    <w:name w:val="8.3 Normen Char"/>
    <w:link w:val="83Normen"/>
    <w:rsid w:val="000F1BEE"/>
    <w:rPr>
      <w:rFonts w:ascii="Arial" w:eastAsia="Times New Roman" w:hAnsi="Arial" w:cs="Arial"/>
      <w:color w:val="008000"/>
      <w:sz w:val="16"/>
      <w:szCs w:val="18"/>
    </w:rPr>
  </w:style>
  <w:style w:type="paragraph" w:customStyle="1" w:styleId="83Kenm">
    <w:name w:val="8.3 Kenm"/>
    <w:basedOn w:val="83"/>
    <w:link w:val="83KenmChar"/>
    <w:autoRedefine/>
    <w:rsid w:val="003C552E"/>
    <w:pPr>
      <w:tabs>
        <w:tab w:val="left" w:pos="4253"/>
      </w:tabs>
      <w:spacing w:before="80"/>
      <w:ind w:left="3969" w:hanging="2835"/>
      <w:jc w:val="left"/>
    </w:pPr>
    <w:rPr>
      <w:sz w:val="16"/>
      <w:lang w:val="nl-NL"/>
    </w:rPr>
  </w:style>
  <w:style w:type="paragraph" w:customStyle="1" w:styleId="83ProM2">
    <w:name w:val="8.3 Pro M2"/>
    <w:basedOn w:val="83ProM"/>
    <w:rsid w:val="003C552E"/>
    <w:pPr>
      <w:tabs>
        <w:tab w:val="clear" w:pos="1418"/>
        <w:tab w:val="left" w:pos="1701"/>
      </w:tabs>
      <w:ind w:left="1701"/>
    </w:pPr>
    <w:rPr>
      <w:snapToGrid w:val="0"/>
    </w:rPr>
  </w:style>
  <w:style w:type="character" w:customStyle="1" w:styleId="MeetChar">
    <w:name w:val="MeetChar"/>
    <w:rsid w:val="003C552E"/>
    <w:rPr>
      <w:b/>
      <w:color w:val="008080"/>
    </w:rPr>
  </w:style>
  <w:style w:type="paragraph" w:customStyle="1" w:styleId="Volgnr">
    <w:name w:val="Volgnr"/>
    <w:basedOn w:val="Standaard"/>
    <w:next w:val="Standaard"/>
    <w:link w:val="VolgnrChar"/>
    <w:rsid w:val="003C552E"/>
    <w:pPr>
      <w:ind w:left="-851"/>
      <w:outlineLvl w:val="3"/>
    </w:pPr>
    <w:rPr>
      <w:rFonts w:ascii="Arial" w:hAnsi="Arial"/>
      <w:color w:val="000000"/>
      <w:sz w:val="16"/>
      <w:lang w:val="nl"/>
    </w:rPr>
  </w:style>
  <w:style w:type="character" w:customStyle="1" w:styleId="VolgnrChar">
    <w:name w:val="Volgnr Char"/>
    <w:link w:val="Volgnr"/>
    <w:rsid w:val="003C552E"/>
    <w:rPr>
      <w:rFonts w:ascii="Arial" w:eastAsia="Times New Roman" w:hAnsi="Arial"/>
      <w:color w:val="000000"/>
      <w:sz w:val="16"/>
      <w:lang w:val="nl"/>
    </w:rPr>
  </w:style>
  <w:style w:type="paragraph" w:customStyle="1" w:styleId="Merk1">
    <w:name w:val="Merk1"/>
    <w:basedOn w:val="Volgnr"/>
    <w:next w:val="Kop4"/>
    <w:link w:val="Merk1Char"/>
    <w:rsid w:val="003C552E"/>
    <w:pPr>
      <w:spacing w:before="40" w:after="20"/>
    </w:pPr>
    <w:rPr>
      <w:b/>
      <w:color w:val="FF0000"/>
      <w:lang w:val="nl-BE"/>
    </w:rPr>
  </w:style>
  <w:style w:type="character" w:customStyle="1" w:styleId="Merk1Char">
    <w:name w:val="Merk1 Char"/>
    <w:link w:val="Merk1"/>
    <w:rsid w:val="003C552E"/>
    <w:rPr>
      <w:rFonts w:ascii="Arial" w:eastAsia="Times New Roman" w:hAnsi="Arial"/>
      <w:b/>
      <w:color w:val="FF0000"/>
      <w:sz w:val="16"/>
      <w:lang w:val="nl-BE"/>
    </w:rPr>
  </w:style>
  <w:style w:type="character" w:customStyle="1" w:styleId="Referentie">
    <w:name w:val="Referentie"/>
    <w:rsid w:val="003C552E"/>
    <w:rPr>
      <w:color w:val="FF6600"/>
    </w:rPr>
  </w:style>
  <w:style w:type="character" w:customStyle="1" w:styleId="RevisieDatum">
    <w:name w:val="RevisieDatum"/>
    <w:rsid w:val="003C552E"/>
    <w:rPr>
      <w:vanish/>
      <w:color w:val="auto"/>
    </w:rPr>
  </w:style>
  <w:style w:type="character" w:customStyle="1" w:styleId="SfbCodeChar">
    <w:name w:val="Sfb_Code Char"/>
    <w:link w:val="SfbCode"/>
    <w:rsid w:val="003C552E"/>
    <w:rPr>
      <w:rFonts w:ascii="Arial" w:hAnsi="Arial" w:cs="Arial"/>
      <w:b/>
      <w:snapToGrid w:val="0"/>
      <w:color w:val="FF0000"/>
      <w:sz w:val="18"/>
      <w:szCs w:val="18"/>
    </w:rPr>
  </w:style>
  <w:style w:type="paragraph" w:customStyle="1" w:styleId="SfbCode">
    <w:name w:val="Sfb_Code"/>
    <w:basedOn w:val="Standaard"/>
    <w:next w:val="Lijn"/>
    <w:link w:val="SfbCodeChar"/>
    <w:autoRedefine/>
    <w:rsid w:val="003C552E"/>
    <w:pPr>
      <w:spacing w:before="20" w:after="40"/>
      <w:ind w:left="567"/>
    </w:pPr>
    <w:rPr>
      <w:rFonts w:ascii="Arial" w:eastAsia="New York" w:hAnsi="Arial" w:cs="Arial"/>
      <w:b/>
      <w:snapToGrid w:val="0"/>
      <w:color w:val="FF0000"/>
      <w:sz w:val="18"/>
      <w:szCs w:val="18"/>
      <w:lang w:val="nl-NL"/>
    </w:rPr>
  </w:style>
  <w:style w:type="paragraph" w:customStyle="1" w:styleId="Merk2">
    <w:name w:val="Merk2"/>
    <w:basedOn w:val="Merk1"/>
    <w:link w:val="Merk2Char"/>
    <w:rsid w:val="003C552E"/>
    <w:pPr>
      <w:spacing w:before="60" w:after="60"/>
      <w:ind w:left="567" w:hanging="1418"/>
    </w:pPr>
    <w:rPr>
      <w:b w:val="0"/>
      <w:color w:val="0000FF"/>
    </w:rPr>
  </w:style>
  <w:style w:type="character" w:customStyle="1" w:styleId="Merk2Char">
    <w:name w:val="Merk2 Char"/>
    <w:link w:val="Merk2"/>
    <w:rsid w:val="003C552E"/>
    <w:rPr>
      <w:rFonts w:ascii="Arial" w:eastAsia="Times New Roman" w:hAnsi="Arial"/>
      <w:b/>
      <w:color w:val="0000FF"/>
      <w:sz w:val="16"/>
      <w:lang w:val="nl-BE"/>
    </w:rPr>
  </w:style>
  <w:style w:type="character" w:customStyle="1" w:styleId="83KenmChar">
    <w:name w:val="8.3 Kenm Char"/>
    <w:link w:val="83Kenm"/>
    <w:rsid w:val="003C552E"/>
    <w:rPr>
      <w:rFonts w:ascii="Arial" w:eastAsia="Times New Roman" w:hAnsi="Arial" w:cs="Arial"/>
      <w:sz w:val="16"/>
      <w:szCs w:val="18"/>
    </w:rPr>
  </w:style>
  <w:style w:type="character" w:customStyle="1" w:styleId="Merk">
    <w:name w:val="Merk"/>
    <w:rsid w:val="007E7AC7"/>
    <w:rPr>
      <w:rFonts w:ascii="Helvetica" w:hAnsi="Helvetica"/>
      <w:b/>
      <w:noProof w:val="0"/>
      <w:color w:val="FF0000"/>
      <w:lang w:val="nl-NL"/>
    </w:rPr>
  </w:style>
  <w:style w:type="paragraph" w:customStyle="1" w:styleId="OFWEL">
    <w:name w:val="OFWEL"/>
    <w:basedOn w:val="Standaard"/>
    <w:next w:val="Standaard"/>
    <w:rsid w:val="00893088"/>
    <w:pPr>
      <w:jc w:val="left"/>
    </w:pPr>
    <w:rPr>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abstract3.asp?title_fr=Portes+industrielles%2C+commerciales+et+de+garage+%2D+Terminologie+%2D+Partie+2%3A+Constituants+des+fermetures+et+portails+%3D+EN+12433%2D2%3A1999&amp;en_normnr=EN+12433%2D2%3A1999&amp;year=1999&amp;bef=+++24%2E50&amp;ics=01%2E040%2E91%3B+91%2E060%2E50&amp;pg=12&amp;language=FR%2CEN&amp;replaced_by=%3A&amp;nbnnumber=NBN+EN+12433%2D2%3A1999&amp;class=B+25&amp;ID=108935&amp;publ_date=1999%2D12%2D01" TargetMode="External"/><Relationship Id="rId18" Type="http://schemas.openxmlformats.org/officeDocument/2006/relationships/hyperlink" Target="http://cat.nbn.be/abstract3.asp?title_fr=Portes+%E9quipant+les+locaux+industriels%2C+commerciaux+et+les+garages+%2D+Transmission+thermique+%2D+Exigences+pour+les+calculs+%3D+EN+12428%3A2000&amp;en_normnr=EN+12428%3A2000&amp;year=2000&amp;bef=+++10%2E80&amp;ics=91%2E060%2E50&amp;pg=6&amp;language=FR%2CEN&amp;replaced_by=%3A&amp;nbnnumber=NBN+EN+12428%3A2000&amp;class=B+25&amp;ID=110504&amp;publ_date=2000%2D09%2D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as.bbri.be/pls/BBRI/pubnew.popup_info?par=17889&amp;lang=F&amp;layout=4" TargetMode="External"/><Relationship Id="rId7" Type="http://schemas.openxmlformats.org/officeDocument/2006/relationships/webSettings" Target="webSettings.xml"/><Relationship Id="rId12" Type="http://schemas.openxmlformats.org/officeDocument/2006/relationships/hyperlink" Target="http://cat.nbn.be/abstract3.asp?title_fr=Portes+industrielles%2C+commerciales+et+de+garage+%2D+Terminologie+%2D+Partie+1%3A+Types+de+fermetures+et+portails+%3D+EN+12433%2D1%3A1999&amp;en_normnr=EN+12433%2D1%3A1999&amp;year=1999&amp;bef=+++24%2E50&amp;ics=01%2E040%2E91%3B+91%2E060%2E50&amp;pg=12&amp;language=FR%2CEN&amp;replaced_by=%3A&amp;nbnnumber=NBN+EN+12433%2D1%3A1999&amp;class=B+25&amp;ID=108934&amp;publ_date=1999%2D12%2D01" TargetMode="External"/><Relationship Id="rId17" Type="http://schemas.openxmlformats.org/officeDocument/2006/relationships/hyperlink" Target="http://cat.nbn.be/abstract3.asp?title_fr=Portes+%E9quipant+les+locaux+industriels%2C+commerciaux+et+les+garages+%2D+R%E9sistance+%E0+la+charge+de+vent+%2D+Classification+%3D+EN+12424%3A2000&amp;en_normnr=EN+12424%3A2000&amp;year=2000&amp;bef=+++10%2E80&amp;ics=91%2E060%2E50&amp;pg=6&amp;language=FR%2CEN&amp;replaced_by=%3A&amp;nbnnumber=NBN+EN+12424%3A2000&amp;class=B+25&amp;ID=110500&amp;publ_date=2000%2D09%2D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t.nbn.be/abstract3.asp?title_fr=Portes+et+barri%E8res+industrielles%2C+commerciales+et+de+garage+%2D+Norme+de+produit+%2D+Partie+1%3A+Produits+sans+caract%E9ristiques+coupe%2Dfeu%2C+ni+pare%2Dfum%E9e+%3D+EN+13241%2D1%3A2003&amp;en_normnr=EN+13241%2D1%3A2003&amp;year=2003&amp;bef=+++34%2E80&amp;ics=91%2E090&amp;pg=16&amp;language=NL%2CFR%2CEN&amp;replaced_by=%3A&amp;nbnnumber=NBN+EN+13241%2D1%3A2003&amp;class=B+25&amp;ID=125711&amp;publ_date=2003%2D09%2D16" TargetMode="External"/><Relationship Id="rId20" Type="http://schemas.openxmlformats.org/officeDocument/2006/relationships/hyperlink" Target="http://cat.nbn.be/abstract3.asp?title_fr=Forces+de+manoeuvre+%2D+M%E9thode+d%27essai+%2D+Partie+2%3A+Portes+%3D+EN+12046%2D2%3A2000&amp;en_normnr=EN+12046%2D2%3A2000&amp;year=2000&amp;bef=+++22%2E20&amp;ics=91%2E060%2E50&amp;pg=11&amp;language=FR%2CEN&amp;replaced_by=%3A&amp;nbnnumber=NBN+EN+12046%2D2%3A2000&amp;class=B+25&amp;ID=109767&amp;publ_date=2000%2D05%2D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abstract3.asp?title_fr=Portes+%2D+Terminologie+%3D+&amp;en_normnr=&amp;year=1992&amp;bef=+++15%2E10&amp;ics=01%2E040%2E91%3B+91%2E060%2E50&amp;pg=8&amp;language=FR%2CEN&amp;replaced_by=%3A&amp;nbnnumber=NBN+ISO+1804%3A1992&amp;class=B+25&amp;ID=97929&amp;publ_date=1992%2D01%2D01" TargetMode="External"/><Relationship Id="rId24" Type="http://schemas.openxmlformats.org/officeDocument/2006/relationships/hyperlink" Target="http://www.miba.be" TargetMode="External"/><Relationship Id="rId5" Type="http://schemas.openxmlformats.org/officeDocument/2006/relationships/styles" Target="styles.xml"/><Relationship Id="rId15" Type="http://schemas.openxmlformats.org/officeDocument/2006/relationships/hyperlink" Target="http://cat.nbn.be/abstract3.asp?title_fr=Profils+creux+pour+la+construction+soud%E9s%2C+form%E9s+%E0+froid+en+aciers+non+alli%E9s+et+%E0+grains+fins+%2D+Partie+2+%3A+Tol%E9rances%2C+dimensions+et+caract%E9ristiques+de+profil+%3D+EN+10219%2D2%3A2006&amp;en_normnr=EN+10219%2D2%3A2006&amp;year=2006&amp;bef=+++39%2E60&amp;ics=77%2E140%2E75&amp;pg=18&amp;language=FR%2CEN&amp;replaced_by=%3A&amp;nbnnumber=NBN+EN+10219%2D2%3A2006&amp;class=A+34&amp;ID=279089&amp;publ_date=2006%2D10%2D17" TargetMode="External"/><Relationship Id="rId23" Type="http://schemas.openxmlformats.org/officeDocument/2006/relationships/hyperlink" Target="mailto:info@miba.be" TargetMode="External"/><Relationship Id="rId28" Type="http://schemas.openxmlformats.org/officeDocument/2006/relationships/theme" Target="theme/theme1.xml"/><Relationship Id="rId10" Type="http://schemas.openxmlformats.org/officeDocument/2006/relationships/hyperlink" Target="http://cat.nbn.be/abstract3.asp?title_fr=Portes+et+barri%E8res+industrielles%2C+commerciales+et+de+garage+%2D+Norme+de+produit+%2D+Partie+1%3A+Produits+sans+caract%E9ristiques+coupe%2Dfeu%2C+ni+pare%2Dfum%E9e+%3D+EN+13241%2D1%3A2003&amp;en_normnr=EN+13241%2D1%3A2003&amp;year=2003&amp;bef=+++34%2E80&amp;ics=91%2E090&amp;pg=16&amp;language=NL%2CFR%2CEN&amp;replaced_by=%3A&amp;nbnnumber=NBN+EN+13241%2D1%3A2003&amp;class=B+25&amp;ID=125711&amp;publ_date=2003%2D09%2D16" TargetMode="External"/><Relationship Id="rId19" Type="http://schemas.openxmlformats.org/officeDocument/2006/relationships/hyperlink" Target="http://cat.nbn.be/abstract3.asp?title_fr=Portes+%E9quipant+les+locaux+industriels+et+commerciaux+et+les+garages+%2D+Installation+et+utilisation+%3D+EN+12635%3A2002&amp;en_normnr=EN+12635%3A2002&amp;year=2002&amp;bef=+++24%2E50&amp;ics=91%2E060%2E50&amp;pg=12&amp;language=FR%2CEN&amp;replaced_by=%3A&amp;nbnnumber=NBN+EN+12635%3A2002&amp;class=B+25&amp;ID=118582&amp;publ_date=2003%2D01%2D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abstract3.asp?title_fr=Profils+creux+pour+la+construction+soud%E9s%2C+form%E9s+%E0+froid+en+aciers+non+alli%E9s+et+%E0+grains+fins+%2D+Partie+1+%3A+Conditions+techniques+de+livraison+%3D+EN+10219%2D1%3A2006&amp;en_normnr=EN+10219%2D1%3A2006&amp;year=2006&amp;bef=+++39%2E60&amp;ics=77%2E140%2E75&amp;pg=18&amp;language=FR%2CEN&amp;replaced_by=%3A&amp;nbnnumber=NBN+EN+10219%2D1%3A2006&amp;class=A+34&amp;ID=279088&amp;publ_date=2006%2D10%2D17" TargetMode="External"/><Relationship Id="rId22" Type="http://schemas.openxmlformats.org/officeDocument/2006/relationships/hyperlink" Target="http://www.cstc.be/?dtype=publ&amp;doc=NIT%20188.pdf&amp;lang=fr"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CdCh%20Fabricant%202006%20R6%20FR.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B35BB-7B69-2F48-A0BF-BEB62FDC7CD2}">
  <ds:schemaRefs>
    <ds:schemaRef ds:uri="http://schemas.openxmlformats.org/officeDocument/2006/bibliography"/>
  </ds:schemaRefs>
</ds:datastoreItem>
</file>

<file path=customXml/itemProps2.xml><?xml version="1.0" encoding="utf-8"?>
<ds:datastoreItem xmlns:ds="http://schemas.openxmlformats.org/officeDocument/2006/customXml" ds:itemID="{7EE1F780-EE54-4C58-8BDD-D6F1371D0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7D6B-8919-4B40-BA97-64FE3645C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Simar\AppData\Roaming\Microsoft\Sjablonen\CdCh Fabricant 2006 R6 FR.dotx</Template>
  <TotalTime>6</TotalTime>
  <Pages>9</Pages>
  <Words>4086</Words>
  <Characters>22474</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Portes de garage</vt:lpstr>
    </vt:vector>
  </TitlesOfParts>
  <Manager>Rédaction CBS</Manager>
  <Company>Cobosystems SA</Company>
  <LinksUpToDate>false</LinksUpToDate>
  <CharactersWithSpaces>26507</CharactersWithSpaces>
  <SharedDoc>false</SharedDoc>
  <HLinks>
    <vt:vector size="90" baseType="variant">
      <vt:variant>
        <vt:i4>7274554</vt:i4>
      </vt:variant>
      <vt:variant>
        <vt:i4>42</vt:i4>
      </vt:variant>
      <vt:variant>
        <vt:i4>0</vt:i4>
      </vt:variant>
      <vt:variant>
        <vt:i4>5</vt:i4>
      </vt:variant>
      <vt:variant>
        <vt:lpwstr>http://www.miba.be/</vt:lpwstr>
      </vt:variant>
      <vt:variant>
        <vt:lpwstr/>
      </vt:variant>
      <vt:variant>
        <vt:i4>4653162</vt:i4>
      </vt:variant>
      <vt:variant>
        <vt:i4>39</vt:i4>
      </vt:variant>
      <vt:variant>
        <vt:i4>0</vt:i4>
      </vt:variant>
      <vt:variant>
        <vt:i4>5</vt:i4>
      </vt:variant>
      <vt:variant>
        <vt:lpwstr>mailto:info@miba.be</vt:lpwstr>
      </vt:variant>
      <vt:variant>
        <vt:lpwstr/>
      </vt:variant>
      <vt:variant>
        <vt:i4>1376347</vt:i4>
      </vt:variant>
      <vt:variant>
        <vt:i4>36</vt:i4>
      </vt:variant>
      <vt:variant>
        <vt:i4>0</vt:i4>
      </vt:variant>
      <vt:variant>
        <vt:i4>5</vt:i4>
      </vt:variant>
      <vt:variant>
        <vt:lpwstr>http://www.cstc.be/?dtype=publ&amp;doc=NIT%20188.pdf&amp;lang=fr</vt:lpwstr>
      </vt:variant>
      <vt:variant>
        <vt:lpwstr/>
      </vt:variant>
      <vt:variant>
        <vt:i4>3407876</vt:i4>
      </vt:variant>
      <vt:variant>
        <vt:i4>33</vt:i4>
      </vt:variant>
      <vt:variant>
        <vt:i4>0</vt:i4>
      </vt:variant>
      <vt:variant>
        <vt:i4>5</vt:i4>
      </vt:variant>
      <vt:variant>
        <vt:lpwstr>http://oas.bbri.be/pls/BBRI/pubnew.popup_info?par=17889&amp;lang=F&amp;layout=4</vt:lpwstr>
      </vt:variant>
      <vt:variant>
        <vt:lpwstr/>
      </vt:variant>
      <vt:variant>
        <vt:i4>5505087</vt:i4>
      </vt:variant>
      <vt:variant>
        <vt:i4>30</vt:i4>
      </vt:variant>
      <vt:variant>
        <vt:i4>0</vt:i4>
      </vt:variant>
      <vt:variant>
        <vt:i4>5</vt:i4>
      </vt:variant>
      <vt:variant>
        <vt:lpwstr>http://cat.nbn.be/abstract3.asp?title_fr=Forces+de+manoeuvre+%2D+M%E9thode+d%27essai+%2D+Partie+2%3A+Portes+%3D+EN+12046%2D2%3A2000&amp;en_normnr=EN+12046%2D2%3A2000&amp;year=2000&amp;bef=+++22%2E20&amp;ics=91%2E060%2E50&amp;pg=11&amp;language=FR%2CEN&amp;replaced_by=%3A&amp;nbnnumber=NBN+EN+12046%2D2%3A2000&amp;class=B+25&amp;ID=109767&amp;publ_date=2000%2D05%2D01</vt:lpwstr>
      </vt:variant>
      <vt:variant>
        <vt:lpwstr/>
      </vt:variant>
      <vt:variant>
        <vt:i4>5046295</vt:i4>
      </vt:variant>
      <vt:variant>
        <vt:i4>27</vt:i4>
      </vt:variant>
      <vt:variant>
        <vt:i4>0</vt:i4>
      </vt:variant>
      <vt:variant>
        <vt:i4>5</vt:i4>
      </vt:variant>
      <vt:variant>
        <vt:lpwstr>http://cat.nbn.be/abstract3.asp?title_fr=Portes+%E9quipant+les+locaux+industriels+et+commerciaux+et+les+garages+%2D+Installation+et+utilisation+%3D+EN+12635%3A2002&amp;en_normnr=EN+12635%3A2002&amp;year=2002&amp;bef=+++24%2E50&amp;ics=91%2E060%2E50&amp;pg=12&amp;language=FR%2CEN&amp;replaced_by=%3A&amp;nbnnumber=NBN+EN+12635%3A2002&amp;class=B+25&amp;ID=118582&amp;publ_date=2003%2D01%2D02</vt:lpwstr>
      </vt:variant>
      <vt:variant>
        <vt:lpwstr/>
      </vt:variant>
      <vt:variant>
        <vt:i4>64</vt:i4>
      </vt:variant>
      <vt:variant>
        <vt:i4>24</vt:i4>
      </vt:variant>
      <vt:variant>
        <vt:i4>0</vt:i4>
      </vt:variant>
      <vt:variant>
        <vt:i4>5</vt:i4>
      </vt:variant>
      <vt:variant>
        <vt:lpwstr>http://cat.nbn.be/abstract3.asp?title_fr=Portes+%E9quipant+les+locaux+industriels%2C+commerciaux+et+les+garages+%2D+Transmission+thermique+%2D+Exigences+pour+les+calculs+%3D+EN+12428%3A2000&amp;en_normnr=EN+12428%3A2000&amp;year=2000&amp;bef=+++10%2E80&amp;ics=91%2E060%2E50&amp;pg=6&amp;language=FR%2CEN&amp;replaced_by=%3A&amp;nbnnumber=NBN+EN+12428%3A2000&amp;class=B+25&amp;ID=110504&amp;publ_date=2000%2D09%2D01</vt:lpwstr>
      </vt:variant>
      <vt:variant>
        <vt:lpwstr/>
      </vt:variant>
      <vt:variant>
        <vt:i4>786449</vt:i4>
      </vt:variant>
      <vt:variant>
        <vt:i4>21</vt:i4>
      </vt:variant>
      <vt:variant>
        <vt:i4>0</vt:i4>
      </vt:variant>
      <vt:variant>
        <vt:i4>5</vt:i4>
      </vt:variant>
      <vt:variant>
        <vt:lpwstr>http://cat.nbn.be/abstract3.asp?title_fr=Portes+%E9quipant+les+locaux+industriels%2C+commerciaux+et+les+garages+%2D+R%E9sistance+%E0+la+charge+de+vent+%2D+Classification+%3D+EN+12424%3A2000&amp;en_normnr=EN+12424%3A2000&amp;year=2000&amp;bef=+++10%2E80&amp;ics=91%2E060%2E50&amp;pg=6&amp;language=FR%2CEN&amp;replaced_by=%3A&amp;nbnnumber=NBN+EN+12424%3A2000&amp;class=B+25&amp;ID=110500&amp;publ_date=2000%2D09%2D01</vt:lpwstr>
      </vt:variant>
      <vt:variant>
        <vt:lpwstr/>
      </vt:variant>
      <vt:variant>
        <vt:i4>2752572</vt:i4>
      </vt:variant>
      <vt:variant>
        <vt:i4>18</vt:i4>
      </vt:variant>
      <vt:variant>
        <vt:i4>0</vt:i4>
      </vt:variant>
      <vt:variant>
        <vt:i4>5</vt:i4>
      </vt:variant>
      <vt:variant>
        <vt:lpwstr>http://cat.nbn.be/abstract3.asp?title_fr=Portes+et+barri%E8res+industrielles%2C+commerciales+et+de+garage+%2D+Norme+de+produit+%2D+Partie+1%3A+Produits+sans+caract%E9ristiques+coupe%2Dfeu%2C+ni+pare%2Dfum%E9e+%3D+EN+13241%2D1%3A2003&amp;en_normnr=EN+13241%2D1%3A2003&amp;year=2003&amp;bef=+++34%2E80&amp;ics=91%2E090&amp;pg=16&amp;language=NL%2CFR%2CEN&amp;replaced_by=%3A&amp;nbnnumber=NBN+EN+13241%2D1%3A2003&amp;class=B+25&amp;ID=125711&amp;publ_date=2003%2D09%2D16</vt:lpwstr>
      </vt:variant>
      <vt:variant>
        <vt:lpwstr/>
      </vt:variant>
      <vt:variant>
        <vt:i4>7667760</vt:i4>
      </vt:variant>
      <vt:variant>
        <vt:i4>15</vt:i4>
      </vt:variant>
      <vt:variant>
        <vt:i4>0</vt:i4>
      </vt:variant>
      <vt:variant>
        <vt:i4>5</vt:i4>
      </vt:variant>
      <vt:variant>
        <vt:lpwstr>http://cat.nbn.be/abstract3.asp?title_fr=Profils+creux+pour+la+construction+soud%E9s%2C+form%E9s+%E0+froid+en+aciers+non+alli%E9s+et+%E0+grains+fins+%2D+Partie+2+%3A+Tol%E9rances%2C+dimensions+et+caract%E9ristiques+de+profil+%3D+EN+10219%2D2%3A2006&amp;en_normnr=EN+10219%2D2%3A2006&amp;year=2006&amp;bef=+++39%2E60&amp;ics=77%2E140%2E75&amp;pg=18&amp;language=FR%2CEN&amp;replaced_by=%3A&amp;nbnnumber=NBN+EN+10219%2D2%3A2006&amp;class=A+34&amp;ID=279089&amp;publ_date=2006%2D10%2D17</vt:lpwstr>
      </vt:variant>
      <vt:variant>
        <vt:lpwstr/>
      </vt:variant>
      <vt:variant>
        <vt:i4>8257581</vt:i4>
      </vt:variant>
      <vt:variant>
        <vt:i4>12</vt:i4>
      </vt:variant>
      <vt:variant>
        <vt:i4>0</vt:i4>
      </vt:variant>
      <vt:variant>
        <vt:i4>5</vt:i4>
      </vt:variant>
      <vt:variant>
        <vt:lpwstr>http://cat.nbn.be/abstract3.asp?title_fr=Profils+creux+pour+la+construction+soud%E9s%2C+form%E9s+%E0+froid+en+aciers+non+alli%E9s+et+%E0+grains+fins+%2D+Partie+1+%3A+Conditions+techniques+de+livraison+%3D+EN+10219%2D1%3A2006&amp;en_normnr=EN+10219%2D1%3A2006&amp;year=2006&amp;bef=+++39%2E60&amp;ics=77%2E140%2E75&amp;pg=18&amp;language=FR%2CEN&amp;replaced_by=%3A&amp;nbnnumber=NBN+EN+10219%2D1%3A2006&amp;class=A+34&amp;ID=279088&amp;publ_date=2006%2D10%2D17</vt:lpwstr>
      </vt:variant>
      <vt:variant>
        <vt:lpwstr/>
      </vt:variant>
      <vt:variant>
        <vt:i4>1310794</vt:i4>
      </vt:variant>
      <vt:variant>
        <vt:i4>9</vt:i4>
      </vt:variant>
      <vt:variant>
        <vt:i4>0</vt:i4>
      </vt:variant>
      <vt:variant>
        <vt:i4>5</vt:i4>
      </vt:variant>
      <vt:variant>
        <vt:lpwstr>http://cat.nbn.be/abstract3.asp?title_fr=Portes+industrielles%2C+commerciales+et+de+garage+%2D+Terminologie+%2D+Partie+2%3A+Constituants+des+fermetures+et+portails+%3D+EN+12433%2D2%3A1999&amp;en_normnr=EN+12433%2D2%3A1999&amp;year=1999&amp;bef=+++24%2E50&amp;ics=01%2E040%2E91%3B+91%2E060%2E50&amp;pg=12&amp;language=FR%2CEN&amp;replaced_by=%3A&amp;nbnnumber=NBN+EN+12433%2D2%3A1999&amp;class=B+25&amp;ID=108935&amp;publ_date=1999%2D12%2D01</vt:lpwstr>
      </vt:variant>
      <vt:variant>
        <vt:lpwstr/>
      </vt:variant>
      <vt:variant>
        <vt:i4>851985</vt:i4>
      </vt:variant>
      <vt:variant>
        <vt:i4>6</vt:i4>
      </vt:variant>
      <vt:variant>
        <vt:i4>0</vt:i4>
      </vt:variant>
      <vt:variant>
        <vt:i4>5</vt:i4>
      </vt:variant>
      <vt:variant>
        <vt:lpwstr>http://cat.nbn.be/abstract3.asp?title_fr=Portes+industrielles%2C+commerciales+et+de+garage+%2D+Terminologie+%2D+Partie+1%3A+Types+de+fermetures+et+portails+%3D+EN+12433%2D1%3A1999&amp;en_normnr=EN+12433%2D1%3A1999&amp;year=1999&amp;bef=+++24%2E50&amp;ics=01%2E040%2E91%3B+91%2E060%2E50&amp;pg=12&amp;language=FR%2CEN&amp;replaced_by=%3A&amp;nbnnumber=NBN+EN+12433%2D1%3A1999&amp;class=B+25&amp;ID=108934&amp;publ_date=1999%2D12%2D01</vt:lpwstr>
      </vt:variant>
      <vt:variant>
        <vt:lpwstr/>
      </vt:variant>
      <vt:variant>
        <vt:i4>3145765</vt:i4>
      </vt:variant>
      <vt:variant>
        <vt:i4>3</vt:i4>
      </vt:variant>
      <vt:variant>
        <vt:i4>0</vt:i4>
      </vt:variant>
      <vt:variant>
        <vt:i4>5</vt:i4>
      </vt:variant>
      <vt:variant>
        <vt:lpwstr>http://cat.nbn.be/abstract3.asp?title_fr=Portes+%2D+Terminologie+%3D+&amp;en_normnr=&amp;year=1992&amp;bef=+++15%2E10&amp;ics=01%2E040%2E91%3B+91%2E060%2E50&amp;pg=8&amp;language=FR%2CEN&amp;replaced_by=%3A&amp;nbnnumber=NBN+ISO+1804%3A1992&amp;class=B+25&amp;ID=97929&amp;publ_date=1992%2D01%2D01</vt:lpwstr>
      </vt:variant>
      <vt:variant>
        <vt:lpwstr/>
      </vt:variant>
      <vt:variant>
        <vt:i4>2752572</vt:i4>
      </vt:variant>
      <vt:variant>
        <vt:i4>0</vt:i4>
      </vt:variant>
      <vt:variant>
        <vt:i4>0</vt:i4>
      </vt:variant>
      <vt:variant>
        <vt:i4>5</vt:i4>
      </vt:variant>
      <vt:variant>
        <vt:lpwstr>http://cat.nbn.be/abstract3.asp?title_fr=Portes+et+barri%E8res+industrielles%2C+commerciales+et+de+garage+%2D+Norme+de+produit+%2D+Partie+1%3A+Produits+sans+caract%E9ristiques+coupe%2Dfeu%2C+ni+pare%2Dfum%E9e+%3D+EN+13241%2D1%3A2003&amp;en_normnr=EN+13241%2D1%3A2003&amp;year=2003&amp;bef=+++34%2E80&amp;ics=91%2E090&amp;pg=16&amp;language=NL%2CFR%2CEN&amp;replaced_by=%3A&amp;nbnnumber=NBN+EN+13241%2D1%3A2003&amp;class=B+25&amp;ID=125711&amp;publ_date=2003%2D09%2D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Portes de garage</dc:title>
  <dc:subject>Hormann - Partie 1 - FRv2a 2009</dc:subject>
  <dc:creator>DS - 2009 02 10</dc:creator>
  <cp:keywords>Copyright CBS 2009</cp:keywords>
  <cp:lastModifiedBy>Yves Van Vaerenbergh</cp:lastModifiedBy>
  <cp:revision>17</cp:revision>
  <cp:lastPrinted>2012-08-28T13:00:00Z</cp:lastPrinted>
  <dcterms:created xsi:type="dcterms:W3CDTF">2023-03-22T08:07:00Z</dcterms:created>
  <dcterms:modified xsi:type="dcterms:W3CDTF">2023-03-22T12:00:00Z</dcterms:modified>
  <cp:category>C.d.Ch. Fabricant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